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17" w:rsidRDefault="00693614" w:rsidP="000211B5">
      <w:pPr>
        <w:spacing w:line="240" w:lineRule="auto"/>
        <w:jc w:val="center"/>
        <w:rPr>
          <w:rFonts w:ascii="Times New Roman" w:hAnsi="Times New Roman" w:cs="Times New Roman"/>
          <w:sz w:val="24"/>
          <w:szCs w:val="24"/>
        </w:rPr>
      </w:pPr>
      <w:r w:rsidRPr="008C580B">
        <w:rPr>
          <w:rFonts w:ascii="Times New Roman" w:hAnsi="Times New Roman" w:cs="Times New Roman"/>
          <w:sz w:val="24"/>
          <w:szCs w:val="24"/>
        </w:rPr>
        <w:t xml:space="preserve">Mapping </w:t>
      </w:r>
      <w:r w:rsidR="009D0417" w:rsidRPr="008C580B">
        <w:rPr>
          <w:rFonts w:ascii="Times New Roman" w:hAnsi="Times New Roman" w:cs="Times New Roman"/>
          <w:sz w:val="24"/>
          <w:szCs w:val="24"/>
        </w:rPr>
        <w:t>Conservative Interests in Charter Schools</w:t>
      </w:r>
    </w:p>
    <w:p w:rsidR="00602F0C" w:rsidRPr="008C580B" w:rsidRDefault="00602F0C" w:rsidP="000211B5">
      <w:pPr>
        <w:spacing w:line="240" w:lineRule="auto"/>
        <w:jc w:val="center"/>
        <w:rPr>
          <w:rFonts w:ascii="Times New Roman" w:hAnsi="Times New Roman" w:cs="Times New Roman"/>
          <w:sz w:val="24"/>
          <w:szCs w:val="24"/>
        </w:rPr>
      </w:pPr>
      <w:r>
        <w:rPr>
          <w:rFonts w:ascii="Times New Roman" w:hAnsi="Times New Roman" w:cs="Times New Roman"/>
          <w:sz w:val="24"/>
          <w:szCs w:val="24"/>
        </w:rPr>
        <w:t>Andrew Collins</w:t>
      </w:r>
    </w:p>
    <w:p w:rsidR="009D0417" w:rsidRPr="008C580B" w:rsidRDefault="009D0417" w:rsidP="000211B5">
      <w:pPr>
        <w:spacing w:line="240" w:lineRule="auto"/>
        <w:rPr>
          <w:rFonts w:ascii="Times New Roman" w:hAnsi="Times New Roman" w:cs="Times New Roman"/>
          <w:sz w:val="24"/>
          <w:szCs w:val="24"/>
        </w:rPr>
      </w:pPr>
      <w:bookmarkStart w:id="0" w:name="_GoBack"/>
      <w:bookmarkEnd w:id="0"/>
    </w:p>
    <w:p w:rsidR="009D0417" w:rsidRPr="008C580B" w:rsidRDefault="009D0417" w:rsidP="000211B5">
      <w:pPr>
        <w:spacing w:line="240" w:lineRule="auto"/>
        <w:ind w:firstLine="720"/>
        <w:rPr>
          <w:rFonts w:ascii="Times New Roman" w:hAnsi="Times New Roman" w:cs="Times New Roman"/>
          <w:sz w:val="24"/>
          <w:szCs w:val="24"/>
        </w:rPr>
      </w:pPr>
      <w:r w:rsidRPr="008C580B">
        <w:rPr>
          <w:rFonts w:ascii="Times New Roman" w:hAnsi="Times New Roman" w:cs="Times New Roman"/>
          <w:sz w:val="24"/>
          <w:szCs w:val="24"/>
        </w:rPr>
        <w:t xml:space="preserve">In </w:t>
      </w:r>
      <w:r w:rsidR="00693614" w:rsidRPr="008C580B">
        <w:rPr>
          <w:rFonts w:ascii="Times New Roman" w:hAnsi="Times New Roman" w:cs="Times New Roman"/>
          <w:sz w:val="24"/>
          <w:szCs w:val="24"/>
        </w:rPr>
        <w:t xml:space="preserve">the book </w:t>
      </w:r>
      <w:r w:rsidRPr="008C580B">
        <w:rPr>
          <w:rFonts w:ascii="Times New Roman" w:hAnsi="Times New Roman" w:cs="Times New Roman"/>
          <w:i/>
          <w:sz w:val="24"/>
          <w:szCs w:val="24"/>
        </w:rPr>
        <w:t>Who Rules America</w:t>
      </w:r>
      <w:proofErr w:type="gramStart"/>
      <w:r w:rsidR="00854FA1">
        <w:rPr>
          <w:rFonts w:ascii="Times New Roman" w:hAnsi="Times New Roman" w:cs="Times New Roman"/>
          <w:i/>
          <w:sz w:val="24"/>
          <w:szCs w:val="24"/>
        </w:rPr>
        <w:t>?</w:t>
      </w:r>
      <w:r w:rsidRPr="008C580B">
        <w:rPr>
          <w:rFonts w:ascii="Times New Roman" w:hAnsi="Times New Roman" w:cs="Times New Roman"/>
          <w:sz w:val="24"/>
          <w:szCs w:val="24"/>
        </w:rPr>
        <w:t>,</w:t>
      </w:r>
      <w:proofErr w:type="gramEnd"/>
      <w:r w:rsidRPr="008C580B">
        <w:rPr>
          <w:rFonts w:ascii="Times New Roman" w:hAnsi="Times New Roman" w:cs="Times New Roman"/>
          <w:sz w:val="24"/>
          <w:szCs w:val="24"/>
        </w:rPr>
        <w:t xml:space="preserve"> </w:t>
      </w:r>
      <w:r w:rsidR="00F150AF" w:rsidRPr="008C580B">
        <w:rPr>
          <w:rFonts w:ascii="Times New Roman" w:hAnsi="Times New Roman" w:cs="Times New Roman"/>
          <w:sz w:val="24"/>
          <w:szCs w:val="24"/>
        </w:rPr>
        <w:t xml:space="preserve">sociologist William </w:t>
      </w:r>
      <w:proofErr w:type="spellStart"/>
      <w:r w:rsidRPr="008C580B">
        <w:rPr>
          <w:rFonts w:ascii="Times New Roman" w:hAnsi="Times New Roman" w:cs="Times New Roman"/>
          <w:sz w:val="24"/>
          <w:szCs w:val="24"/>
        </w:rPr>
        <w:t>Domhoff</w:t>
      </w:r>
      <w:proofErr w:type="spellEnd"/>
      <w:r w:rsidRPr="008C580B">
        <w:rPr>
          <w:rFonts w:ascii="Times New Roman" w:hAnsi="Times New Roman" w:cs="Times New Roman"/>
          <w:sz w:val="24"/>
          <w:szCs w:val="24"/>
        </w:rPr>
        <w:t xml:space="preserve"> argues that </w:t>
      </w:r>
      <w:r w:rsidR="00F150AF" w:rsidRPr="008C580B">
        <w:rPr>
          <w:rFonts w:ascii="Times New Roman" w:hAnsi="Times New Roman" w:cs="Times New Roman"/>
          <w:sz w:val="24"/>
          <w:szCs w:val="24"/>
        </w:rPr>
        <w:t>the corporate community</w:t>
      </w:r>
      <w:r w:rsidRPr="008C580B">
        <w:rPr>
          <w:rFonts w:ascii="Times New Roman" w:hAnsi="Times New Roman" w:cs="Times New Roman"/>
          <w:sz w:val="24"/>
          <w:szCs w:val="24"/>
        </w:rPr>
        <w:t xml:space="preserve"> use</w:t>
      </w:r>
      <w:r w:rsidR="00F150AF" w:rsidRPr="008C580B">
        <w:rPr>
          <w:rFonts w:ascii="Times New Roman" w:hAnsi="Times New Roman" w:cs="Times New Roman"/>
          <w:sz w:val="24"/>
          <w:szCs w:val="24"/>
        </w:rPr>
        <w:t>s its</w:t>
      </w:r>
      <w:r w:rsidRPr="008C580B">
        <w:rPr>
          <w:rFonts w:ascii="Times New Roman" w:hAnsi="Times New Roman" w:cs="Times New Roman"/>
          <w:sz w:val="24"/>
          <w:szCs w:val="24"/>
        </w:rPr>
        <w:t xml:space="preserve"> </w:t>
      </w:r>
      <w:r w:rsidR="00F150AF" w:rsidRPr="008C580B">
        <w:rPr>
          <w:rFonts w:ascii="Times New Roman" w:hAnsi="Times New Roman" w:cs="Times New Roman"/>
          <w:sz w:val="24"/>
          <w:szCs w:val="24"/>
        </w:rPr>
        <w:t xml:space="preserve">immense </w:t>
      </w:r>
      <w:r w:rsidRPr="008C580B">
        <w:rPr>
          <w:rFonts w:ascii="Times New Roman" w:hAnsi="Times New Roman" w:cs="Times New Roman"/>
          <w:sz w:val="24"/>
          <w:szCs w:val="24"/>
        </w:rPr>
        <w:t>economic power to shape policy m</w:t>
      </w:r>
      <w:r w:rsidR="00854FA1">
        <w:rPr>
          <w:rFonts w:ascii="Times New Roman" w:hAnsi="Times New Roman" w:cs="Times New Roman"/>
          <w:sz w:val="24"/>
          <w:szCs w:val="24"/>
        </w:rPr>
        <w:t>aking through its control of a</w:t>
      </w:r>
      <w:r w:rsidRPr="008C580B">
        <w:rPr>
          <w:rFonts w:ascii="Times New Roman" w:hAnsi="Times New Roman" w:cs="Times New Roman"/>
          <w:sz w:val="24"/>
          <w:szCs w:val="24"/>
        </w:rPr>
        <w:t xml:space="preserve"> “policy planning network.” </w:t>
      </w:r>
      <w:r w:rsidR="00854FA1">
        <w:rPr>
          <w:rFonts w:ascii="Times New Roman" w:hAnsi="Times New Roman" w:cs="Times New Roman"/>
          <w:sz w:val="24"/>
          <w:szCs w:val="24"/>
        </w:rPr>
        <w:t xml:space="preserve">Briefly, </w:t>
      </w:r>
      <w:proofErr w:type="spellStart"/>
      <w:r w:rsidR="00854FA1">
        <w:rPr>
          <w:rFonts w:ascii="Times New Roman" w:hAnsi="Times New Roman" w:cs="Times New Roman"/>
          <w:sz w:val="24"/>
          <w:szCs w:val="24"/>
        </w:rPr>
        <w:t>Domhoff</w:t>
      </w:r>
      <w:proofErr w:type="spellEnd"/>
      <w:r w:rsidRPr="008C580B">
        <w:rPr>
          <w:rFonts w:ascii="Times New Roman" w:hAnsi="Times New Roman" w:cs="Times New Roman"/>
          <w:sz w:val="24"/>
          <w:szCs w:val="24"/>
        </w:rPr>
        <w:t xml:space="preserve"> claims that corpor</w:t>
      </w:r>
      <w:r w:rsidR="00F150AF" w:rsidRPr="008C580B">
        <w:rPr>
          <w:rFonts w:ascii="Times New Roman" w:hAnsi="Times New Roman" w:cs="Times New Roman"/>
          <w:sz w:val="24"/>
          <w:szCs w:val="24"/>
        </w:rPr>
        <w:t xml:space="preserve">ations use their wealth to fund conservative-minded </w:t>
      </w:r>
      <w:r w:rsidRPr="008C580B">
        <w:rPr>
          <w:rFonts w:ascii="Times New Roman" w:hAnsi="Times New Roman" w:cs="Times New Roman"/>
          <w:sz w:val="24"/>
          <w:szCs w:val="24"/>
        </w:rPr>
        <w:t xml:space="preserve">think tanks </w:t>
      </w:r>
      <w:r w:rsidR="00F150AF" w:rsidRPr="008C580B">
        <w:rPr>
          <w:rFonts w:ascii="Times New Roman" w:hAnsi="Times New Roman" w:cs="Times New Roman"/>
          <w:sz w:val="24"/>
          <w:szCs w:val="24"/>
        </w:rPr>
        <w:t>which in turn</w:t>
      </w:r>
      <w:r w:rsidRPr="008C580B">
        <w:rPr>
          <w:rFonts w:ascii="Times New Roman" w:hAnsi="Times New Roman" w:cs="Times New Roman"/>
          <w:sz w:val="24"/>
          <w:szCs w:val="24"/>
        </w:rPr>
        <w:t xml:space="preserve"> produce studies that suppor</w:t>
      </w:r>
      <w:r w:rsidR="00F150AF" w:rsidRPr="008C580B">
        <w:rPr>
          <w:rFonts w:ascii="Times New Roman" w:hAnsi="Times New Roman" w:cs="Times New Roman"/>
          <w:sz w:val="24"/>
          <w:szCs w:val="24"/>
        </w:rPr>
        <w:t>t and legitimize the</w:t>
      </w:r>
      <w:r w:rsidRPr="008C580B">
        <w:rPr>
          <w:rFonts w:ascii="Times New Roman" w:hAnsi="Times New Roman" w:cs="Times New Roman"/>
          <w:sz w:val="24"/>
          <w:szCs w:val="24"/>
        </w:rPr>
        <w:t xml:space="preserve"> interests</w:t>
      </w:r>
      <w:r w:rsidR="00F150AF" w:rsidRPr="008C580B">
        <w:rPr>
          <w:rFonts w:ascii="Times New Roman" w:hAnsi="Times New Roman" w:cs="Times New Roman"/>
          <w:sz w:val="24"/>
          <w:szCs w:val="24"/>
        </w:rPr>
        <w:t xml:space="preserve"> of the corporate community</w:t>
      </w:r>
      <w:r w:rsidRPr="008C580B">
        <w:rPr>
          <w:rFonts w:ascii="Times New Roman" w:hAnsi="Times New Roman" w:cs="Times New Roman"/>
          <w:sz w:val="24"/>
          <w:szCs w:val="24"/>
        </w:rPr>
        <w:t xml:space="preserve">, </w:t>
      </w:r>
      <w:r w:rsidR="00F150AF" w:rsidRPr="008C580B">
        <w:rPr>
          <w:rFonts w:ascii="Times New Roman" w:hAnsi="Times New Roman" w:cs="Times New Roman"/>
          <w:sz w:val="24"/>
          <w:szCs w:val="24"/>
        </w:rPr>
        <w:t xml:space="preserve">seeing </w:t>
      </w:r>
      <w:r w:rsidRPr="008C580B">
        <w:rPr>
          <w:rFonts w:ascii="Times New Roman" w:hAnsi="Times New Roman" w:cs="Times New Roman"/>
          <w:sz w:val="24"/>
          <w:szCs w:val="24"/>
        </w:rPr>
        <w:t>as these studies influence state policy (</w:t>
      </w:r>
      <w:proofErr w:type="spellStart"/>
      <w:r w:rsidRPr="008C580B">
        <w:rPr>
          <w:rFonts w:ascii="Times New Roman" w:hAnsi="Times New Roman" w:cs="Times New Roman"/>
          <w:sz w:val="24"/>
          <w:szCs w:val="24"/>
        </w:rPr>
        <w:t>Domho</w:t>
      </w:r>
      <w:r w:rsidR="000739A3" w:rsidRPr="008C580B">
        <w:rPr>
          <w:rFonts w:ascii="Times New Roman" w:hAnsi="Times New Roman" w:cs="Times New Roman"/>
          <w:sz w:val="24"/>
          <w:szCs w:val="24"/>
        </w:rPr>
        <w:t>ff</w:t>
      </w:r>
      <w:proofErr w:type="spellEnd"/>
      <w:r w:rsidR="000739A3" w:rsidRPr="008C580B">
        <w:rPr>
          <w:rFonts w:ascii="Times New Roman" w:hAnsi="Times New Roman" w:cs="Times New Roman"/>
          <w:sz w:val="24"/>
          <w:szCs w:val="24"/>
        </w:rPr>
        <w:t>, 74). M</w:t>
      </w:r>
      <w:r w:rsidRPr="008C580B">
        <w:rPr>
          <w:rFonts w:ascii="Times New Roman" w:hAnsi="Times New Roman" w:cs="Times New Roman"/>
          <w:sz w:val="24"/>
          <w:szCs w:val="24"/>
        </w:rPr>
        <w:t xml:space="preserve">embers of the corporate community </w:t>
      </w:r>
      <w:r w:rsidR="000739A3" w:rsidRPr="008C580B">
        <w:rPr>
          <w:rFonts w:ascii="Times New Roman" w:hAnsi="Times New Roman" w:cs="Times New Roman"/>
          <w:sz w:val="24"/>
          <w:szCs w:val="24"/>
        </w:rPr>
        <w:t xml:space="preserve">allegedly </w:t>
      </w:r>
      <w:r w:rsidRPr="008C580B">
        <w:rPr>
          <w:rFonts w:ascii="Times New Roman" w:hAnsi="Times New Roman" w:cs="Times New Roman"/>
          <w:sz w:val="24"/>
          <w:szCs w:val="24"/>
        </w:rPr>
        <w:t>involve themselves in the policy planning network in four basic ways: “first, they finance the organizations… Second, they provide a variety of free services… Third, they serve as trustees… Finally, they take part in the daily activities of some of the groups in the network or send their assistants to keep them abreast on new developments” (</w:t>
      </w:r>
      <w:proofErr w:type="spellStart"/>
      <w:r w:rsidRPr="008C580B">
        <w:rPr>
          <w:rFonts w:ascii="Times New Roman" w:hAnsi="Times New Roman" w:cs="Times New Roman"/>
          <w:sz w:val="24"/>
          <w:szCs w:val="24"/>
        </w:rPr>
        <w:t>Domhoff</w:t>
      </w:r>
      <w:proofErr w:type="spellEnd"/>
      <w:r w:rsidRPr="008C580B">
        <w:rPr>
          <w:rFonts w:ascii="Times New Roman" w:hAnsi="Times New Roman" w:cs="Times New Roman"/>
          <w:sz w:val="24"/>
          <w:szCs w:val="24"/>
        </w:rPr>
        <w:t xml:space="preserve"> 74). </w:t>
      </w:r>
      <w:r w:rsidR="00F150AF" w:rsidRPr="008C580B">
        <w:rPr>
          <w:rFonts w:ascii="Times New Roman" w:hAnsi="Times New Roman" w:cs="Times New Roman"/>
          <w:sz w:val="24"/>
          <w:szCs w:val="24"/>
        </w:rPr>
        <w:t xml:space="preserve">This paper follows the flow of money between conservative foundations and think tanks to demonstrate how the corporate community has involved itself in the charter school movement. </w:t>
      </w:r>
      <w:r w:rsidRPr="008C580B">
        <w:rPr>
          <w:rFonts w:ascii="Times New Roman" w:hAnsi="Times New Roman" w:cs="Times New Roman"/>
          <w:sz w:val="24"/>
          <w:szCs w:val="24"/>
        </w:rPr>
        <w:t>Corporatio</w:t>
      </w:r>
      <w:r w:rsidR="00F150AF" w:rsidRPr="008C580B">
        <w:rPr>
          <w:rFonts w:ascii="Times New Roman" w:hAnsi="Times New Roman" w:cs="Times New Roman"/>
          <w:sz w:val="24"/>
          <w:szCs w:val="24"/>
        </w:rPr>
        <w:t>ns tend to support c</w:t>
      </w:r>
      <w:r w:rsidRPr="008C580B">
        <w:rPr>
          <w:rFonts w:ascii="Times New Roman" w:hAnsi="Times New Roman" w:cs="Times New Roman"/>
          <w:sz w:val="24"/>
          <w:szCs w:val="24"/>
        </w:rPr>
        <w:t>harter schools because they have been ident</w:t>
      </w:r>
      <w:r w:rsidR="00F150AF" w:rsidRPr="008C580B">
        <w:rPr>
          <w:rFonts w:ascii="Times New Roman" w:hAnsi="Times New Roman" w:cs="Times New Roman"/>
          <w:sz w:val="24"/>
          <w:szCs w:val="24"/>
        </w:rPr>
        <w:t xml:space="preserve">ified as profitable investments, but also because they </w:t>
      </w:r>
      <w:r w:rsidRPr="008C580B">
        <w:rPr>
          <w:rFonts w:ascii="Times New Roman" w:hAnsi="Times New Roman" w:cs="Times New Roman"/>
          <w:sz w:val="24"/>
          <w:szCs w:val="24"/>
        </w:rPr>
        <w:t xml:space="preserve">work against </w:t>
      </w:r>
      <w:r w:rsidR="00F150AF" w:rsidRPr="008C580B">
        <w:rPr>
          <w:rFonts w:ascii="Times New Roman" w:hAnsi="Times New Roman" w:cs="Times New Roman"/>
          <w:sz w:val="24"/>
          <w:szCs w:val="24"/>
        </w:rPr>
        <w:t xml:space="preserve">the interests of </w:t>
      </w:r>
      <w:r w:rsidRPr="008C580B">
        <w:rPr>
          <w:rFonts w:ascii="Times New Roman" w:hAnsi="Times New Roman" w:cs="Times New Roman"/>
          <w:sz w:val="24"/>
          <w:szCs w:val="24"/>
        </w:rPr>
        <w:t>teachers unions. I attempted to map this policy planning network by examining the Center for Education Reform and other think-tanks that support charter schools. U</w:t>
      </w:r>
      <w:r w:rsidR="00854FA1">
        <w:rPr>
          <w:rFonts w:ascii="Times New Roman" w:hAnsi="Times New Roman" w:cs="Times New Roman"/>
          <w:sz w:val="24"/>
          <w:szCs w:val="24"/>
        </w:rPr>
        <w:t>tilization of the Conservative Transparency</w:t>
      </w:r>
      <w:r w:rsidRPr="008C580B">
        <w:rPr>
          <w:rFonts w:ascii="Times New Roman" w:hAnsi="Times New Roman" w:cs="Times New Roman"/>
          <w:sz w:val="24"/>
          <w:szCs w:val="24"/>
        </w:rPr>
        <w:t xml:space="preserve"> Database help</w:t>
      </w:r>
      <w:r w:rsidR="00F150AF" w:rsidRPr="008C580B">
        <w:rPr>
          <w:rFonts w:ascii="Times New Roman" w:hAnsi="Times New Roman" w:cs="Times New Roman"/>
          <w:sz w:val="24"/>
          <w:szCs w:val="24"/>
        </w:rPr>
        <w:t xml:space="preserve">ed reveal </w:t>
      </w:r>
      <w:r w:rsidRPr="008C580B">
        <w:rPr>
          <w:rFonts w:ascii="Times New Roman" w:hAnsi="Times New Roman" w:cs="Times New Roman"/>
          <w:sz w:val="24"/>
          <w:szCs w:val="24"/>
        </w:rPr>
        <w:t xml:space="preserve">what kind of foundations are supporting these think tanks, and </w:t>
      </w:r>
      <w:r w:rsidR="00F150AF" w:rsidRPr="008C580B">
        <w:rPr>
          <w:rFonts w:ascii="Times New Roman" w:hAnsi="Times New Roman" w:cs="Times New Roman"/>
          <w:sz w:val="24"/>
          <w:szCs w:val="24"/>
        </w:rPr>
        <w:t xml:space="preserve">ultimately, helped </w:t>
      </w:r>
      <w:r w:rsidRPr="008C580B">
        <w:rPr>
          <w:rFonts w:ascii="Times New Roman" w:hAnsi="Times New Roman" w:cs="Times New Roman"/>
          <w:sz w:val="24"/>
          <w:szCs w:val="24"/>
        </w:rPr>
        <w:t xml:space="preserve">paint a picture of </w:t>
      </w:r>
      <w:r w:rsidR="00F150AF" w:rsidRPr="008C580B">
        <w:rPr>
          <w:rFonts w:ascii="Times New Roman" w:hAnsi="Times New Roman" w:cs="Times New Roman"/>
          <w:sz w:val="24"/>
          <w:szCs w:val="24"/>
        </w:rPr>
        <w:t>“</w:t>
      </w:r>
      <w:r w:rsidRPr="008C580B">
        <w:rPr>
          <w:rFonts w:ascii="Times New Roman" w:hAnsi="Times New Roman" w:cs="Times New Roman"/>
          <w:sz w:val="24"/>
          <w:szCs w:val="24"/>
        </w:rPr>
        <w:t>the policy planning network.</w:t>
      </w:r>
      <w:r w:rsidR="00F150AF" w:rsidRPr="008C580B">
        <w:rPr>
          <w:rFonts w:ascii="Times New Roman" w:hAnsi="Times New Roman" w:cs="Times New Roman"/>
          <w:sz w:val="24"/>
          <w:szCs w:val="24"/>
        </w:rPr>
        <w:t>”</w:t>
      </w:r>
      <w:r w:rsidRPr="008C580B">
        <w:rPr>
          <w:rFonts w:ascii="Times New Roman" w:hAnsi="Times New Roman" w:cs="Times New Roman"/>
          <w:sz w:val="24"/>
          <w:szCs w:val="24"/>
        </w:rPr>
        <w:t xml:space="preserve"> </w:t>
      </w:r>
    </w:p>
    <w:p w:rsidR="009D0417" w:rsidRPr="008C580B" w:rsidRDefault="009D0417"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t>Methodology:</w:t>
      </w:r>
    </w:p>
    <w:p w:rsidR="006079B2" w:rsidRPr="008C580B" w:rsidRDefault="009D0417" w:rsidP="008C0044">
      <w:pPr>
        <w:spacing w:line="240" w:lineRule="auto"/>
        <w:ind w:firstLine="720"/>
        <w:rPr>
          <w:rFonts w:ascii="Times New Roman" w:hAnsi="Times New Roman" w:cs="Times New Roman"/>
          <w:sz w:val="24"/>
          <w:szCs w:val="24"/>
        </w:rPr>
      </w:pPr>
      <w:r w:rsidRPr="008C580B">
        <w:rPr>
          <w:rFonts w:ascii="Times New Roman" w:hAnsi="Times New Roman" w:cs="Times New Roman"/>
          <w:sz w:val="24"/>
          <w:szCs w:val="24"/>
        </w:rPr>
        <w:t>When compiling my list of donor foundations, I chose the top six unique contributors to each think tank. Thus, if a contributor appeared in the top six more than once, it was not added to the list twice. It is important to note that all of the donor foundations are known to have conservative interests</w:t>
      </w:r>
      <w:r w:rsidR="00F150AF" w:rsidRPr="008C580B">
        <w:rPr>
          <w:rFonts w:ascii="Times New Roman" w:hAnsi="Times New Roman" w:cs="Times New Roman"/>
          <w:sz w:val="24"/>
          <w:szCs w:val="24"/>
        </w:rPr>
        <w:t xml:space="preserve"> or backgrounds</w:t>
      </w:r>
      <w:r w:rsidRPr="008C580B">
        <w:rPr>
          <w:rFonts w:ascii="Times New Roman" w:hAnsi="Times New Roman" w:cs="Times New Roman"/>
          <w:sz w:val="24"/>
          <w:szCs w:val="24"/>
        </w:rPr>
        <w:t>. When compiling my list of think tanks, I referred to those listed on the Center for Education Reform website. When I calculated the funds donated by each foundation, I totaled all donations the foundation had made to all of the think tanks</w:t>
      </w:r>
      <w:r w:rsidR="00F150AF" w:rsidRPr="008C580B">
        <w:rPr>
          <w:rFonts w:ascii="Times New Roman" w:hAnsi="Times New Roman" w:cs="Times New Roman"/>
          <w:sz w:val="24"/>
          <w:szCs w:val="24"/>
        </w:rPr>
        <w:t xml:space="preserve"> on my list, starting with the year 2010 and including everything up to September 2014</w:t>
      </w:r>
      <w:r w:rsidRPr="008C580B">
        <w:rPr>
          <w:rFonts w:ascii="Times New Roman" w:hAnsi="Times New Roman" w:cs="Times New Roman"/>
          <w:sz w:val="24"/>
          <w:szCs w:val="24"/>
        </w:rPr>
        <w:t>.</w:t>
      </w: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693614" w:rsidRPr="008C580B" w:rsidRDefault="00693614" w:rsidP="000211B5">
      <w:pPr>
        <w:spacing w:line="240" w:lineRule="auto"/>
        <w:rPr>
          <w:rFonts w:ascii="Times New Roman" w:hAnsi="Times New Roman" w:cs="Times New Roman"/>
          <w:sz w:val="24"/>
          <w:szCs w:val="24"/>
          <w:u w:val="single"/>
        </w:rPr>
      </w:pPr>
    </w:p>
    <w:p w:rsidR="009D0417" w:rsidRPr="008C580B" w:rsidRDefault="009D0417"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lastRenderedPageBreak/>
        <w:t>Think Tanks Examined:</w:t>
      </w:r>
    </w:p>
    <w:p w:rsidR="009D0417" w:rsidRPr="008C580B" w:rsidRDefault="009D0417"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Center for Education Reform </w:t>
      </w:r>
      <w:r w:rsidRPr="008C580B">
        <w:rPr>
          <w:rFonts w:ascii="Times New Roman" w:hAnsi="Times New Roman" w:cs="Times New Roman"/>
          <w:b/>
          <w:sz w:val="24"/>
          <w:szCs w:val="24"/>
        </w:rPr>
        <w:t>(C.E.R)</w:t>
      </w:r>
    </w:p>
    <w:p w:rsidR="009D0417" w:rsidRPr="008C580B" w:rsidRDefault="009D0417"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Reason Foundation </w:t>
      </w:r>
      <w:r w:rsidRPr="008C580B">
        <w:rPr>
          <w:rFonts w:ascii="Times New Roman" w:hAnsi="Times New Roman" w:cs="Times New Roman"/>
          <w:b/>
          <w:sz w:val="24"/>
          <w:szCs w:val="24"/>
        </w:rPr>
        <w:t>(REASON)</w:t>
      </w:r>
    </w:p>
    <w:p w:rsidR="009D0417" w:rsidRPr="008C580B" w:rsidRDefault="009D0417"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Illinois Policy Institute </w:t>
      </w:r>
      <w:r w:rsidRPr="008C580B">
        <w:rPr>
          <w:rFonts w:ascii="Times New Roman" w:hAnsi="Times New Roman" w:cs="Times New Roman"/>
          <w:b/>
          <w:sz w:val="24"/>
          <w:szCs w:val="24"/>
        </w:rPr>
        <w:t xml:space="preserve">(IL. </w:t>
      </w:r>
      <w:proofErr w:type="gramStart"/>
      <w:r w:rsidRPr="008C580B">
        <w:rPr>
          <w:rFonts w:ascii="Times New Roman" w:hAnsi="Times New Roman" w:cs="Times New Roman"/>
          <w:b/>
          <w:sz w:val="24"/>
          <w:szCs w:val="24"/>
        </w:rPr>
        <w:t>POL.)</w:t>
      </w:r>
      <w:proofErr w:type="gramEnd"/>
    </w:p>
    <w:p w:rsidR="009D0417" w:rsidRPr="008C580B" w:rsidRDefault="009D0417"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Goldwater Institute </w:t>
      </w:r>
      <w:r w:rsidRPr="008C580B">
        <w:rPr>
          <w:rFonts w:ascii="Times New Roman" w:hAnsi="Times New Roman" w:cs="Times New Roman"/>
          <w:b/>
          <w:sz w:val="24"/>
          <w:szCs w:val="24"/>
        </w:rPr>
        <w:t>(GOLD)</w:t>
      </w:r>
    </w:p>
    <w:p w:rsidR="009D0417" w:rsidRPr="008C580B" w:rsidRDefault="009D0417"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John Locke Foundation </w:t>
      </w:r>
      <w:r w:rsidRPr="008C580B">
        <w:rPr>
          <w:rFonts w:ascii="Times New Roman" w:hAnsi="Times New Roman" w:cs="Times New Roman"/>
          <w:b/>
          <w:sz w:val="24"/>
          <w:szCs w:val="24"/>
        </w:rPr>
        <w:t>(LOCKE)</w:t>
      </w:r>
    </w:p>
    <w:p w:rsidR="009D0417" w:rsidRPr="008C580B" w:rsidRDefault="000739A3"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State Policy Network </w:t>
      </w:r>
      <w:r w:rsidRPr="008C580B">
        <w:rPr>
          <w:rFonts w:ascii="Times New Roman" w:hAnsi="Times New Roman" w:cs="Times New Roman"/>
          <w:b/>
          <w:sz w:val="24"/>
          <w:szCs w:val="24"/>
        </w:rPr>
        <w:t>(ST. POL)</w:t>
      </w:r>
    </w:p>
    <w:p w:rsidR="000739A3" w:rsidRPr="008C580B" w:rsidRDefault="000739A3" w:rsidP="000211B5">
      <w:pPr>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t xml:space="preserve">American Legislative Exchange Council </w:t>
      </w:r>
      <w:r w:rsidRPr="008C580B">
        <w:rPr>
          <w:rFonts w:ascii="Times New Roman" w:hAnsi="Times New Roman" w:cs="Times New Roman"/>
          <w:b/>
          <w:sz w:val="24"/>
          <w:szCs w:val="24"/>
        </w:rPr>
        <w:t>(A.L.E.C)</w:t>
      </w:r>
    </w:p>
    <w:p w:rsidR="009D0417" w:rsidRPr="008C580B" w:rsidRDefault="000739A3" w:rsidP="000211B5">
      <w:pPr>
        <w:tabs>
          <w:tab w:val="left" w:pos="4200"/>
        </w:tabs>
        <w:spacing w:line="240" w:lineRule="auto"/>
        <w:rPr>
          <w:rFonts w:ascii="Times New Roman" w:hAnsi="Times New Roman" w:cs="Times New Roman"/>
          <w:sz w:val="24"/>
          <w:szCs w:val="24"/>
        </w:rPr>
      </w:pPr>
      <w:r w:rsidRPr="008C580B">
        <w:rPr>
          <w:rFonts w:ascii="Times New Roman" w:hAnsi="Times New Roman" w:cs="Times New Roman"/>
          <w:sz w:val="24"/>
          <w:szCs w:val="24"/>
        </w:rPr>
        <w:tab/>
      </w:r>
    </w:p>
    <w:p w:rsidR="009D0417" w:rsidRPr="008C580B" w:rsidRDefault="000739A3" w:rsidP="000211B5">
      <w:pPr>
        <w:spacing w:line="240" w:lineRule="auto"/>
        <w:contextualSpacing/>
        <w:rPr>
          <w:rFonts w:ascii="Times New Roman" w:hAnsi="Times New Roman" w:cs="Times New Roman"/>
          <w:sz w:val="24"/>
          <w:szCs w:val="24"/>
          <w:u w:val="single"/>
        </w:rPr>
      </w:pPr>
      <w:r w:rsidRPr="008C580B">
        <w:rPr>
          <w:rFonts w:ascii="Times New Roman" w:hAnsi="Times New Roman" w:cs="Times New Roman"/>
          <w:sz w:val="24"/>
          <w:szCs w:val="24"/>
          <w:u w:val="single"/>
        </w:rPr>
        <w:t>Donor Foundations Examined:</w:t>
      </w:r>
    </w:p>
    <w:p w:rsidR="000739A3" w:rsidRPr="008C580B" w:rsidRDefault="000739A3" w:rsidP="000211B5">
      <w:pPr>
        <w:tabs>
          <w:tab w:val="left" w:pos="5355"/>
        </w:tabs>
        <w:spacing w:line="240" w:lineRule="auto"/>
        <w:contextualSpacing/>
        <w:rPr>
          <w:rFonts w:ascii="Times New Roman" w:hAnsi="Times New Roman" w:cs="Times New Roman"/>
          <w:sz w:val="24"/>
          <w:szCs w:val="24"/>
        </w:rPr>
      </w:pPr>
    </w:p>
    <w:tbl>
      <w:tblPr>
        <w:tblpPr w:leftFromText="180" w:rightFromText="180" w:vertAnchor="text" w:tblpY="1"/>
        <w:tblOverlap w:val="never"/>
        <w:tblW w:w="7695" w:type="dxa"/>
        <w:tblInd w:w="108" w:type="dxa"/>
        <w:tblLook w:val="04A0" w:firstRow="1" w:lastRow="0" w:firstColumn="1" w:lastColumn="0" w:noHBand="0" w:noVBand="1"/>
      </w:tblPr>
      <w:tblGrid>
        <w:gridCol w:w="7695"/>
      </w:tblGrid>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Walton Family Foundation </w:t>
            </w:r>
            <w:r w:rsidRPr="008C580B">
              <w:rPr>
                <w:rFonts w:ascii="Times New Roman" w:eastAsia="Times New Roman" w:hAnsi="Times New Roman" w:cs="Times New Roman"/>
                <w:b/>
                <w:color w:val="000000"/>
                <w:sz w:val="24"/>
                <w:szCs w:val="24"/>
              </w:rPr>
              <w:t>(WALTON)</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Jaquelin Hume Foundation </w:t>
            </w:r>
            <w:r w:rsidRPr="008C580B">
              <w:rPr>
                <w:rFonts w:ascii="Times New Roman" w:eastAsia="Times New Roman" w:hAnsi="Times New Roman" w:cs="Times New Roman"/>
                <w:b/>
                <w:color w:val="000000"/>
                <w:sz w:val="24"/>
                <w:szCs w:val="24"/>
              </w:rPr>
              <w:t>(HUME)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The Lynd and Harry Bradley Foundation </w:t>
            </w:r>
            <w:r w:rsidRPr="008C580B">
              <w:rPr>
                <w:rFonts w:ascii="Times New Roman" w:eastAsia="Times New Roman" w:hAnsi="Times New Roman" w:cs="Times New Roman"/>
                <w:b/>
                <w:color w:val="000000"/>
                <w:sz w:val="24"/>
                <w:szCs w:val="24"/>
              </w:rPr>
              <w:t>(BRADLEY)</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The Challenge Foundation </w:t>
            </w:r>
            <w:r w:rsidRPr="008C580B">
              <w:rPr>
                <w:rFonts w:ascii="Times New Roman" w:eastAsia="Times New Roman" w:hAnsi="Times New Roman" w:cs="Times New Roman"/>
                <w:b/>
                <w:color w:val="000000"/>
                <w:sz w:val="24"/>
                <w:szCs w:val="24"/>
              </w:rPr>
              <w:t>(CHALNGE)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proofErr w:type="spellStart"/>
            <w:r w:rsidRPr="008C580B">
              <w:rPr>
                <w:rFonts w:ascii="Times New Roman" w:eastAsia="Times New Roman" w:hAnsi="Times New Roman" w:cs="Times New Roman"/>
                <w:color w:val="000000"/>
                <w:sz w:val="24"/>
                <w:szCs w:val="24"/>
              </w:rPr>
              <w:t>DonorsTrust</w:t>
            </w:r>
            <w:proofErr w:type="spellEnd"/>
            <w:r w:rsidRPr="008C580B">
              <w:rPr>
                <w:rFonts w:ascii="Times New Roman" w:eastAsia="Times New Roman" w:hAnsi="Times New Roman" w:cs="Times New Roman"/>
                <w:color w:val="000000"/>
                <w:sz w:val="24"/>
                <w:szCs w:val="24"/>
              </w:rPr>
              <w:t xml:space="preserve"> </w:t>
            </w:r>
            <w:r w:rsidRPr="008C580B">
              <w:rPr>
                <w:rFonts w:ascii="Times New Roman" w:eastAsia="Times New Roman" w:hAnsi="Times New Roman" w:cs="Times New Roman"/>
                <w:b/>
                <w:color w:val="000000"/>
                <w:sz w:val="24"/>
                <w:szCs w:val="24"/>
              </w:rPr>
              <w:t>(D.T)</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Lovett and Ruth Peters Foundation </w:t>
            </w:r>
            <w:r w:rsidRPr="008C580B">
              <w:rPr>
                <w:rFonts w:ascii="Times New Roman" w:eastAsia="Times New Roman" w:hAnsi="Times New Roman" w:cs="Times New Roman"/>
                <w:b/>
                <w:color w:val="000000"/>
                <w:sz w:val="24"/>
                <w:szCs w:val="24"/>
              </w:rPr>
              <w:t>(PETERS)</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Dunn's Foundation for the Advancement of Right Thinking </w:t>
            </w:r>
            <w:r w:rsidRPr="008C580B">
              <w:rPr>
                <w:rFonts w:ascii="Times New Roman" w:eastAsia="Times New Roman" w:hAnsi="Times New Roman" w:cs="Times New Roman"/>
                <w:b/>
                <w:color w:val="000000"/>
                <w:sz w:val="24"/>
                <w:szCs w:val="24"/>
              </w:rPr>
              <w:t>(DUNN)</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Searle Freedom Institute</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(SEARLE)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Claws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(CLAWS)</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Sarah </w:t>
            </w:r>
            <w:proofErr w:type="spellStart"/>
            <w:r w:rsidRPr="008C580B">
              <w:rPr>
                <w:rFonts w:ascii="Times New Roman" w:eastAsia="Times New Roman" w:hAnsi="Times New Roman" w:cs="Times New Roman"/>
                <w:color w:val="000000"/>
                <w:sz w:val="24"/>
                <w:szCs w:val="24"/>
              </w:rPr>
              <w:t>Scaife</w:t>
            </w:r>
            <w:proofErr w:type="spellEnd"/>
            <w:r w:rsidRPr="008C580B">
              <w:rPr>
                <w:rFonts w:ascii="Times New Roman" w:eastAsia="Times New Roman" w:hAnsi="Times New Roman" w:cs="Times New Roman"/>
                <w:color w:val="000000"/>
                <w:sz w:val="24"/>
                <w:szCs w:val="24"/>
              </w:rPr>
              <w:t xml:space="preserve">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(SCAIFE)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Donors Capital Fund</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(D.C.F)</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Mercer Family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(MERCER)</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American Action Network</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(A.A.N)</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Barney Family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(BARNEY)</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Ed </w:t>
            </w:r>
            <w:proofErr w:type="spellStart"/>
            <w:r w:rsidRPr="008C580B">
              <w:rPr>
                <w:rFonts w:ascii="Times New Roman" w:eastAsia="Times New Roman" w:hAnsi="Times New Roman" w:cs="Times New Roman"/>
                <w:color w:val="000000"/>
                <w:sz w:val="24"/>
                <w:szCs w:val="24"/>
              </w:rPr>
              <w:t>Uihlein</w:t>
            </w:r>
            <w:proofErr w:type="spellEnd"/>
            <w:r w:rsidRPr="008C580B">
              <w:rPr>
                <w:rFonts w:ascii="Times New Roman" w:eastAsia="Times New Roman" w:hAnsi="Times New Roman" w:cs="Times New Roman"/>
                <w:color w:val="000000"/>
                <w:sz w:val="24"/>
                <w:szCs w:val="24"/>
              </w:rPr>
              <w:t xml:space="preserve"> Family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(UIHLEIN)</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State Policy Network </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(ST. POL)</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John Dawson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(DAWSON)</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color w:val="000000"/>
                <w:sz w:val="24"/>
                <w:szCs w:val="24"/>
              </w:rPr>
            </w:pPr>
            <w:r w:rsidRPr="008C580B">
              <w:rPr>
                <w:rFonts w:ascii="Times New Roman" w:eastAsia="Times New Roman" w:hAnsi="Times New Roman" w:cs="Times New Roman"/>
                <w:color w:val="000000"/>
                <w:sz w:val="24"/>
                <w:szCs w:val="24"/>
              </w:rPr>
              <w:t>Reams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(REAMS)</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John William Pope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(POPE)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The Roe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(ROE)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Chase Foundation of Virginia </w:t>
            </w:r>
            <w:r w:rsidR="00693614" w:rsidRPr="008C580B">
              <w:rPr>
                <w:rFonts w:ascii="Times New Roman" w:eastAsia="Times New Roman" w:hAnsi="Times New Roman" w:cs="Times New Roman"/>
                <w:b/>
                <w:color w:val="000000"/>
                <w:sz w:val="24"/>
                <w:szCs w:val="24"/>
              </w:rPr>
              <w:t>(CHASE)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Charles G. Koch Charitable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(KOCH)</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The Thirteen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THIRTEEN)</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Claude R. </w:t>
            </w:r>
            <w:proofErr w:type="spellStart"/>
            <w:r w:rsidRPr="008C580B">
              <w:rPr>
                <w:rFonts w:ascii="Times New Roman" w:eastAsia="Times New Roman" w:hAnsi="Times New Roman" w:cs="Times New Roman"/>
                <w:color w:val="000000"/>
                <w:sz w:val="24"/>
                <w:szCs w:val="24"/>
              </w:rPr>
              <w:t>Lambe</w:t>
            </w:r>
            <w:proofErr w:type="spellEnd"/>
            <w:r w:rsidRPr="008C580B">
              <w:rPr>
                <w:rFonts w:ascii="Times New Roman" w:eastAsia="Times New Roman" w:hAnsi="Times New Roman" w:cs="Times New Roman"/>
                <w:color w:val="000000"/>
                <w:sz w:val="24"/>
                <w:szCs w:val="24"/>
              </w:rPr>
              <w:t xml:space="preserve"> Charitable Foundation</w:t>
            </w:r>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(LAMBE)</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proofErr w:type="spellStart"/>
            <w:r w:rsidRPr="008C580B">
              <w:rPr>
                <w:rFonts w:ascii="Times New Roman" w:eastAsia="Times New Roman" w:hAnsi="Times New Roman" w:cs="Times New Roman"/>
                <w:color w:val="000000"/>
                <w:sz w:val="24"/>
                <w:szCs w:val="24"/>
              </w:rPr>
              <w:t>PhRMA</w:t>
            </w:r>
            <w:proofErr w:type="spellEnd"/>
            <w:r w:rsidR="00693614" w:rsidRPr="008C580B">
              <w:rPr>
                <w:rFonts w:ascii="Times New Roman" w:eastAsia="Times New Roman" w:hAnsi="Times New Roman" w:cs="Times New Roman"/>
                <w:color w:val="000000"/>
                <w:sz w:val="24"/>
                <w:szCs w:val="24"/>
              </w:rPr>
              <w:t xml:space="preserve"> </w:t>
            </w:r>
            <w:r w:rsidR="00693614" w:rsidRPr="008C580B">
              <w:rPr>
                <w:rFonts w:ascii="Times New Roman" w:eastAsia="Times New Roman" w:hAnsi="Times New Roman" w:cs="Times New Roman"/>
                <w:b/>
                <w:color w:val="000000"/>
                <w:sz w:val="24"/>
                <w:szCs w:val="24"/>
              </w:rPr>
              <w:t>(</w:t>
            </w:r>
            <w:proofErr w:type="spellStart"/>
            <w:r w:rsidR="00693614" w:rsidRPr="008C580B">
              <w:rPr>
                <w:rFonts w:ascii="Times New Roman" w:eastAsia="Times New Roman" w:hAnsi="Times New Roman" w:cs="Times New Roman"/>
                <w:b/>
                <w:color w:val="000000"/>
                <w:sz w:val="24"/>
                <w:szCs w:val="24"/>
              </w:rPr>
              <w:t>PhRMA</w:t>
            </w:r>
            <w:proofErr w:type="spellEnd"/>
            <w:r w:rsidR="00693614" w:rsidRPr="008C580B">
              <w:rPr>
                <w:rFonts w:ascii="Times New Roman" w:eastAsia="Times New Roman" w:hAnsi="Times New Roman" w:cs="Times New Roman"/>
                <w:b/>
                <w:color w:val="000000"/>
                <w:sz w:val="24"/>
                <w:szCs w:val="24"/>
              </w:rPr>
              <w:t>)</w:t>
            </w:r>
          </w:p>
        </w:tc>
      </w:tr>
      <w:tr w:rsidR="000739A3" w:rsidRPr="008C580B" w:rsidTr="00693614">
        <w:trPr>
          <w:trHeight w:val="303"/>
        </w:trPr>
        <w:tc>
          <w:tcPr>
            <w:tcW w:w="7695" w:type="dxa"/>
            <w:tcBorders>
              <w:top w:val="nil"/>
              <w:left w:val="nil"/>
              <w:bottom w:val="nil"/>
              <w:right w:val="nil"/>
            </w:tcBorders>
            <w:shd w:val="clear" w:color="auto" w:fill="auto"/>
            <w:noWrap/>
            <w:vAlign w:val="bottom"/>
            <w:hideMark/>
          </w:tcPr>
          <w:p w:rsidR="000739A3" w:rsidRPr="008C580B" w:rsidRDefault="000739A3" w:rsidP="000211B5">
            <w:pPr>
              <w:spacing w:after="0" w:line="240" w:lineRule="auto"/>
              <w:rPr>
                <w:rFonts w:ascii="Times New Roman" w:eastAsia="Times New Roman" w:hAnsi="Times New Roman" w:cs="Times New Roman"/>
                <w:b/>
                <w:color w:val="000000"/>
                <w:sz w:val="24"/>
                <w:szCs w:val="24"/>
              </w:rPr>
            </w:pPr>
            <w:r w:rsidRPr="008C580B">
              <w:rPr>
                <w:rFonts w:ascii="Times New Roman" w:eastAsia="Times New Roman" w:hAnsi="Times New Roman" w:cs="Times New Roman"/>
                <w:color w:val="000000"/>
                <w:sz w:val="24"/>
                <w:szCs w:val="24"/>
              </w:rPr>
              <w:t xml:space="preserve">Exxon Mobil </w:t>
            </w:r>
            <w:r w:rsidR="00693614" w:rsidRPr="008C580B">
              <w:rPr>
                <w:rFonts w:ascii="Times New Roman" w:eastAsia="Times New Roman" w:hAnsi="Times New Roman" w:cs="Times New Roman"/>
                <w:b/>
                <w:color w:val="000000"/>
                <w:sz w:val="24"/>
                <w:szCs w:val="24"/>
              </w:rPr>
              <w:t>(EXXON)</w:t>
            </w:r>
          </w:p>
        </w:tc>
      </w:tr>
    </w:tbl>
    <w:p w:rsidR="009D0417" w:rsidRPr="008C580B" w:rsidRDefault="00693614" w:rsidP="000211B5">
      <w:pPr>
        <w:tabs>
          <w:tab w:val="left" w:pos="5355"/>
        </w:tabs>
        <w:spacing w:line="240" w:lineRule="auto"/>
        <w:contextualSpacing/>
        <w:rPr>
          <w:rFonts w:ascii="Times New Roman" w:hAnsi="Times New Roman" w:cs="Times New Roman"/>
          <w:b/>
          <w:sz w:val="24"/>
          <w:szCs w:val="24"/>
        </w:rPr>
      </w:pPr>
      <w:r w:rsidRPr="008C580B">
        <w:rPr>
          <w:rFonts w:ascii="Times New Roman" w:hAnsi="Times New Roman" w:cs="Times New Roman"/>
          <w:sz w:val="24"/>
          <w:szCs w:val="24"/>
        </w:rPr>
        <w:br w:type="textWrapping" w:clear="all"/>
      </w:r>
      <w:r w:rsidR="000739A3" w:rsidRPr="008C580B">
        <w:rPr>
          <w:rFonts w:ascii="Times New Roman" w:hAnsi="Times New Roman" w:cs="Times New Roman"/>
          <w:sz w:val="24"/>
          <w:szCs w:val="24"/>
        </w:rPr>
        <w:t xml:space="preserve"> </w:t>
      </w:r>
    </w:p>
    <w:p w:rsidR="009D0417" w:rsidRDefault="009D0417" w:rsidP="000211B5">
      <w:pPr>
        <w:spacing w:line="240" w:lineRule="auto"/>
        <w:rPr>
          <w:rFonts w:ascii="Times New Roman" w:hAnsi="Times New Roman" w:cs="Times New Roman"/>
          <w:sz w:val="24"/>
          <w:szCs w:val="24"/>
        </w:rPr>
      </w:pPr>
    </w:p>
    <w:p w:rsidR="00602F0C" w:rsidRDefault="00602F0C" w:rsidP="000211B5">
      <w:pPr>
        <w:spacing w:line="240" w:lineRule="auto"/>
        <w:rPr>
          <w:rFonts w:ascii="Times New Roman" w:hAnsi="Times New Roman" w:cs="Times New Roman"/>
          <w:sz w:val="24"/>
          <w:szCs w:val="24"/>
        </w:rPr>
      </w:pPr>
    </w:p>
    <w:p w:rsidR="00602F0C" w:rsidRPr="008C580B" w:rsidRDefault="00602F0C" w:rsidP="000211B5">
      <w:pPr>
        <w:spacing w:line="240" w:lineRule="auto"/>
        <w:rPr>
          <w:rFonts w:ascii="Times New Roman" w:hAnsi="Times New Roman" w:cs="Times New Roman"/>
          <w:sz w:val="24"/>
          <w:szCs w:val="24"/>
        </w:rPr>
      </w:pPr>
    </w:p>
    <w:p w:rsidR="00F150AF" w:rsidRPr="008C580B" w:rsidRDefault="00F150AF"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lastRenderedPageBreak/>
        <w:t>Table 1</w:t>
      </w:r>
    </w:p>
    <w:p w:rsidR="009D0417" w:rsidRPr="008C580B" w:rsidRDefault="00F150AF" w:rsidP="008C0044">
      <w:pPr>
        <w:spacing w:line="240" w:lineRule="auto"/>
        <w:ind w:firstLine="720"/>
        <w:rPr>
          <w:rFonts w:ascii="Times New Roman" w:hAnsi="Times New Roman" w:cs="Times New Roman"/>
          <w:sz w:val="24"/>
          <w:szCs w:val="24"/>
        </w:rPr>
      </w:pPr>
      <w:r w:rsidRPr="008C580B">
        <w:rPr>
          <w:rFonts w:ascii="Times New Roman" w:hAnsi="Times New Roman" w:cs="Times New Roman"/>
          <w:sz w:val="24"/>
          <w:szCs w:val="24"/>
        </w:rPr>
        <w:t xml:space="preserve">Table one looks at which foundations donated to which think tanks, and identifies any foundations that donated to more than one of the think tanks on my list. Interestingly, many foundations donated to more than one think tank that I chose to examine in this study. This table also provides data for the amount of money each foundation donated to each individual think tank. </w:t>
      </w:r>
    </w:p>
    <w:tbl>
      <w:tblPr>
        <w:tblW w:w="10586" w:type="dxa"/>
        <w:tblInd w:w="-612" w:type="dxa"/>
        <w:tblLook w:val="04A0" w:firstRow="1" w:lastRow="0" w:firstColumn="1" w:lastColumn="0" w:noHBand="0" w:noVBand="1"/>
      </w:tblPr>
      <w:tblGrid>
        <w:gridCol w:w="1820"/>
        <w:gridCol w:w="1176"/>
        <w:gridCol w:w="1217"/>
        <w:gridCol w:w="1176"/>
        <w:gridCol w:w="1176"/>
        <w:gridCol w:w="996"/>
        <w:gridCol w:w="1296"/>
        <w:gridCol w:w="1176"/>
        <w:gridCol w:w="1063"/>
      </w:tblGrid>
      <w:tr w:rsidR="009D0417" w:rsidRPr="008C580B" w:rsidTr="009D0417">
        <w:trPr>
          <w:trHeight w:val="300"/>
        </w:trPr>
        <w:tc>
          <w:tcPr>
            <w:tcW w:w="182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C.E.R</w:t>
            </w:r>
          </w:p>
        </w:tc>
        <w:tc>
          <w:tcPr>
            <w:tcW w:w="1110"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REASON</w:t>
            </w:r>
          </w:p>
        </w:tc>
        <w:tc>
          <w:tcPr>
            <w:tcW w:w="1110"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HEART</w:t>
            </w:r>
          </w:p>
        </w:tc>
        <w:tc>
          <w:tcPr>
            <w:tcW w:w="1110"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IL. POL.</w:t>
            </w:r>
          </w:p>
        </w:tc>
        <w:tc>
          <w:tcPr>
            <w:tcW w:w="942"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GOLD</w:t>
            </w:r>
          </w:p>
        </w:tc>
        <w:tc>
          <w:tcPr>
            <w:tcW w:w="1222"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LOCKE</w:t>
            </w:r>
          </w:p>
        </w:tc>
        <w:tc>
          <w:tcPr>
            <w:tcW w:w="1110"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ST. POL.</w:t>
            </w:r>
          </w:p>
        </w:tc>
        <w:tc>
          <w:tcPr>
            <w:tcW w:w="1052" w:type="dxa"/>
            <w:tcBorders>
              <w:top w:val="single" w:sz="4" w:space="0" w:color="3F3F3F"/>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A.L.E.C</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WALTON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1,448,935</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250,000</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HUME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400,000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50,000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275,000</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150,000</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BRADLEY</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175,000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250,000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170,000</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CHALNGE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100,000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300,000</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D.T</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90,000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688550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607,707</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1,004,850</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PETERS</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75,000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DUNN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4,485,000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780,000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190,000</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SEARLE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2,685,500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1,382,500</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300,000</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CLAWS</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550,000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SCAIFE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400,000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D.C.F</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353,629</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3,643,150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523,000</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761,000</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287,500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6,651,617</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MERCER</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1,726,000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600,000</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350,000</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A.A.N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300,000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BARNEY</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125,000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UIHLEIN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2,300,000</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ST. POL</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247,000</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DAWSON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500,000</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REAMS</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280,000</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POPE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10,458,032</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ROE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40,000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272,000</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CHASE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30,000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KOCH</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25,000</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THIRTEEN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1,526,125</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LAMBE</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400,000</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proofErr w:type="spellStart"/>
            <w:r w:rsidRPr="008C580B">
              <w:rPr>
                <w:rFonts w:ascii="Times New Roman" w:eastAsia="Times New Roman" w:hAnsi="Times New Roman" w:cs="Times New Roman"/>
                <w:b/>
                <w:bCs/>
                <w:color w:val="3F3F3F"/>
                <w:sz w:val="24"/>
                <w:szCs w:val="24"/>
              </w:rPr>
              <w:t>PhRMA</w:t>
            </w:r>
            <w:proofErr w:type="spellEnd"/>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356,075</w:t>
            </w:r>
          </w:p>
        </w:tc>
      </w:tr>
      <w:tr w:rsidR="009D0417" w:rsidRPr="008C580B" w:rsidTr="009D0417">
        <w:trPr>
          <w:trHeight w:val="300"/>
        </w:trPr>
        <w:tc>
          <w:tcPr>
            <w:tcW w:w="1820" w:type="dxa"/>
            <w:tcBorders>
              <w:top w:val="nil"/>
              <w:left w:val="single" w:sz="4" w:space="0" w:color="3F3F3F"/>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EXXON</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94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22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110"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w:t>
            </w:r>
          </w:p>
        </w:tc>
        <w:tc>
          <w:tcPr>
            <w:tcW w:w="1052" w:type="dxa"/>
            <w:tcBorders>
              <w:top w:val="nil"/>
              <w:left w:val="nil"/>
              <w:bottom w:val="single" w:sz="4" w:space="0" w:color="3F3F3F"/>
              <w:right w:val="single" w:sz="4" w:space="0" w:color="3F3F3F"/>
            </w:tcBorders>
            <w:shd w:val="clear" w:color="000000" w:fill="F2F2F2"/>
            <w:noWrap/>
            <w:vAlign w:val="bottom"/>
            <w:hideMark/>
          </w:tcPr>
          <w:p w:rsidR="009D0417" w:rsidRPr="008C580B" w:rsidRDefault="009D0417" w:rsidP="000211B5">
            <w:pPr>
              <w:spacing w:after="0" w:line="240" w:lineRule="auto"/>
              <w:jc w:val="right"/>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209,500</w:t>
            </w:r>
          </w:p>
        </w:tc>
      </w:tr>
    </w:tbl>
    <w:p w:rsidR="006079B2" w:rsidRPr="008C580B" w:rsidRDefault="006079B2" w:rsidP="000211B5">
      <w:pPr>
        <w:spacing w:line="240" w:lineRule="auto"/>
        <w:rPr>
          <w:rFonts w:ascii="Times New Roman" w:hAnsi="Times New Roman" w:cs="Times New Roman"/>
          <w:sz w:val="24"/>
          <w:szCs w:val="24"/>
        </w:rPr>
      </w:pPr>
    </w:p>
    <w:p w:rsidR="009D0417" w:rsidRPr="008C580B" w:rsidRDefault="009D0417" w:rsidP="000211B5">
      <w:pPr>
        <w:spacing w:line="240" w:lineRule="auto"/>
        <w:rPr>
          <w:rFonts w:ascii="Times New Roman" w:hAnsi="Times New Roman" w:cs="Times New Roman"/>
          <w:sz w:val="24"/>
          <w:szCs w:val="24"/>
        </w:rPr>
      </w:pPr>
    </w:p>
    <w:p w:rsidR="006079B2" w:rsidRPr="008C580B" w:rsidRDefault="006079B2"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6079B2" w:rsidRPr="008C580B" w:rsidRDefault="006079B2" w:rsidP="000211B5">
      <w:pPr>
        <w:spacing w:line="240" w:lineRule="auto"/>
        <w:rPr>
          <w:rFonts w:ascii="Times New Roman" w:hAnsi="Times New Roman" w:cs="Times New Roman"/>
          <w:sz w:val="24"/>
          <w:szCs w:val="24"/>
        </w:rPr>
      </w:pPr>
    </w:p>
    <w:p w:rsidR="00180C56" w:rsidRPr="008C580B" w:rsidRDefault="00180C56"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t>Table 2</w:t>
      </w:r>
    </w:p>
    <w:p w:rsidR="009D0417" w:rsidRPr="008C580B" w:rsidRDefault="00180C56" w:rsidP="008C0044">
      <w:pPr>
        <w:spacing w:line="240" w:lineRule="auto"/>
        <w:ind w:firstLine="720"/>
        <w:rPr>
          <w:rFonts w:ascii="Times New Roman" w:hAnsi="Times New Roman" w:cs="Times New Roman"/>
          <w:sz w:val="24"/>
          <w:szCs w:val="24"/>
        </w:rPr>
      </w:pPr>
      <w:r w:rsidRPr="008C580B">
        <w:rPr>
          <w:rFonts w:ascii="Times New Roman" w:hAnsi="Times New Roman" w:cs="Times New Roman"/>
          <w:sz w:val="24"/>
          <w:szCs w:val="24"/>
        </w:rPr>
        <w:t>Table 2 lists the number of think tanks that</w:t>
      </w:r>
      <w:r w:rsidR="00854FA1">
        <w:rPr>
          <w:rFonts w:ascii="Times New Roman" w:hAnsi="Times New Roman" w:cs="Times New Roman"/>
          <w:sz w:val="24"/>
          <w:szCs w:val="24"/>
        </w:rPr>
        <w:t xml:space="preserve"> received funds from</w:t>
      </w:r>
      <w:r w:rsidRPr="008C580B">
        <w:rPr>
          <w:rFonts w:ascii="Times New Roman" w:hAnsi="Times New Roman" w:cs="Times New Roman"/>
          <w:sz w:val="24"/>
          <w:szCs w:val="24"/>
        </w:rPr>
        <w:t xml:space="preserve"> each donor foundation</w:t>
      </w:r>
      <w:r w:rsidR="00854FA1">
        <w:rPr>
          <w:rFonts w:ascii="Times New Roman" w:hAnsi="Times New Roman" w:cs="Times New Roman"/>
          <w:sz w:val="24"/>
          <w:szCs w:val="24"/>
        </w:rPr>
        <w:t>.</w:t>
      </w:r>
      <w:r w:rsidRPr="008C580B">
        <w:rPr>
          <w:rFonts w:ascii="Times New Roman" w:hAnsi="Times New Roman" w:cs="Times New Roman"/>
          <w:sz w:val="24"/>
          <w:szCs w:val="24"/>
        </w:rPr>
        <w:t xml:space="preserve">  Particularly noticeable is that The Jaquelin Hume Foundation and </w:t>
      </w:r>
      <w:proofErr w:type="spellStart"/>
      <w:r w:rsidRPr="008C580B">
        <w:rPr>
          <w:rFonts w:ascii="Times New Roman" w:hAnsi="Times New Roman" w:cs="Times New Roman"/>
          <w:sz w:val="24"/>
          <w:szCs w:val="24"/>
        </w:rPr>
        <w:t>DonorsTrust</w:t>
      </w:r>
      <w:proofErr w:type="spellEnd"/>
      <w:r w:rsidRPr="008C580B">
        <w:rPr>
          <w:rFonts w:ascii="Times New Roman" w:hAnsi="Times New Roman" w:cs="Times New Roman"/>
          <w:sz w:val="24"/>
          <w:szCs w:val="24"/>
        </w:rPr>
        <w:t xml:space="preserve"> each donated to four of t</w:t>
      </w:r>
      <w:r w:rsidR="00854FA1">
        <w:rPr>
          <w:rFonts w:ascii="Times New Roman" w:hAnsi="Times New Roman" w:cs="Times New Roman"/>
          <w:sz w:val="24"/>
          <w:szCs w:val="24"/>
        </w:rPr>
        <w:t>he eight think tanks examined in</w:t>
      </w:r>
      <w:r w:rsidRPr="008C580B">
        <w:rPr>
          <w:rFonts w:ascii="Times New Roman" w:hAnsi="Times New Roman" w:cs="Times New Roman"/>
          <w:sz w:val="24"/>
          <w:szCs w:val="24"/>
        </w:rPr>
        <w:t xml:space="preserve"> this study, while Donors Capital Fund donated to six out of eight. Overall, a little over one third (ten out of twenty-six) of all donors were among the top six contributors to at least two think tanks. </w:t>
      </w:r>
    </w:p>
    <w:tbl>
      <w:tblPr>
        <w:tblW w:w="8740" w:type="dxa"/>
        <w:tblInd w:w="103" w:type="dxa"/>
        <w:tblLook w:val="04A0" w:firstRow="1" w:lastRow="0" w:firstColumn="1" w:lastColumn="0" w:noHBand="0" w:noVBand="1"/>
      </w:tblPr>
      <w:tblGrid>
        <w:gridCol w:w="5620"/>
        <w:gridCol w:w="3120"/>
      </w:tblGrid>
      <w:tr w:rsidR="006079B2" w:rsidRPr="008C580B" w:rsidTr="006079B2">
        <w:trPr>
          <w:trHeight w:val="300"/>
        </w:trPr>
        <w:tc>
          <w:tcPr>
            <w:tcW w:w="562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DONOR NAME</w:t>
            </w:r>
          </w:p>
        </w:tc>
        <w:tc>
          <w:tcPr>
            <w:tcW w:w="3120" w:type="dxa"/>
            <w:tcBorders>
              <w:top w:val="single" w:sz="4" w:space="0" w:color="3F3F3F"/>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 OF THINK TANKS DONATED TO</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Walton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Jaquelin Hume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4</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Lynd and Harry Bradley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Challenge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proofErr w:type="spellStart"/>
            <w:r w:rsidRPr="008C580B">
              <w:rPr>
                <w:rFonts w:ascii="Times New Roman" w:eastAsia="Times New Roman" w:hAnsi="Times New Roman" w:cs="Times New Roman"/>
                <w:color w:val="3F3F3F"/>
                <w:sz w:val="24"/>
                <w:szCs w:val="24"/>
              </w:rPr>
              <w:t>DonorsTrust</w:t>
            </w:r>
            <w:proofErr w:type="spellEnd"/>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4</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Lovett and Ruth Peters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Dunn's Foundation for the Advancement of Right Thinking</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Searle Freedom Institute</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Claws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Sarah </w:t>
            </w:r>
            <w:proofErr w:type="spellStart"/>
            <w:r w:rsidRPr="008C580B">
              <w:rPr>
                <w:rFonts w:ascii="Times New Roman" w:eastAsia="Times New Roman" w:hAnsi="Times New Roman" w:cs="Times New Roman"/>
                <w:color w:val="3F3F3F"/>
                <w:sz w:val="24"/>
                <w:szCs w:val="24"/>
              </w:rPr>
              <w:t>Scaife</w:t>
            </w:r>
            <w:proofErr w:type="spellEnd"/>
            <w:r w:rsidRPr="008C580B">
              <w:rPr>
                <w:rFonts w:ascii="Times New Roman" w:eastAsia="Times New Roman" w:hAnsi="Times New Roman" w:cs="Times New Roman"/>
                <w:color w:val="3F3F3F"/>
                <w:sz w:val="24"/>
                <w:szCs w:val="24"/>
              </w:rPr>
              <w:t xml:space="preserv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Donors Capital Fund</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6</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Mercer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American Action Network</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Barney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Ed </w:t>
            </w:r>
            <w:proofErr w:type="spellStart"/>
            <w:r w:rsidRPr="008C580B">
              <w:rPr>
                <w:rFonts w:ascii="Times New Roman" w:eastAsia="Times New Roman" w:hAnsi="Times New Roman" w:cs="Times New Roman"/>
                <w:color w:val="3F3F3F"/>
                <w:sz w:val="24"/>
                <w:szCs w:val="24"/>
              </w:rPr>
              <w:t>Uihlein</w:t>
            </w:r>
            <w:proofErr w:type="spellEnd"/>
            <w:r w:rsidRPr="008C580B">
              <w:rPr>
                <w:rFonts w:ascii="Times New Roman" w:eastAsia="Times New Roman" w:hAnsi="Times New Roman" w:cs="Times New Roman"/>
                <w:color w:val="3F3F3F"/>
                <w:sz w:val="24"/>
                <w:szCs w:val="24"/>
              </w:rPr>
              <w:t xml:space="preserve">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State Policy Network </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John Dawson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Reams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John William Pope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Roe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Chase Foundation of Virginia </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Charles G. Koch Charitable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Thirteen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Claude R. </w:t>
            </w:r>
            <w:proofErr w:type="spellStart"/>
            <w:r w:rsidRPr="008C580B">
              <w:rPr>
                <w:rFonts w:ascii="Times New Roman" w:eastAsia="Times New Roman" w:hAnsi="Times New Roman" w:cs="Times New Roman"/>
                <w:color w:val="3F3F3F"/>
                <w:sz w:val="24"/>
                <w:szCs w:val="24"/>
              </w:rPr>
              <w:t>Lambe</w:t>
            </w:r>
            <w:proofErr w:type="spellEnd"/>
            <w:r w:rsidRPr="008C580B">
              <w:rPr>
                <w:rFonts w:ascii="Times New Roman" w:eastAsia="Times New Roman" w:hAnsi="Times New Roman" w:cs="Times New Roman"/>
                <w:color w:val="3F3F3F"/>
                <w:sz w:val="24"/>
                <w:szCs w:val="24"/>
              </w:rPr>
              <w:t xml:space="preserve"> Charitable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proofErr w:type="spellStart"/>
            <w:r w:rsidRPr="008C580B">
              <w:rPr>
                <w:rFonts w:ascii="Times New Roman" w:eastAsia="Times New Roman" w:hAnsi="Times New Roman" w:cs="Times New Roman"/>
                <w:color w:val="3F3F3F"/>
                <w:sz w:val="24"/>
                <w:szCs w:val="24"/>
              </w:rPr>
              <w:t>PhRMA</w:t>
            </w:r>
            <w:proofErr w:type="spellEnd"/>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r w:rsidR="006079B2" w:rsidRPr="008C580B" w:rsidTr="006079B2">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Exxon Mobil </w:t>
            </w:r>
          </w:p>
        </w:tc>
        <w:tc>
          <w:tcPr>
            <w:tcW w:w="3120" w:type="dxa"/>
            <w:tcBorders>
              <w:top w:val="nil"/>
              <w:left w:val="nil"/>
              <w:bottom w:val="single" w:sz="4" w:space="0" w:color="3F3F3F"/>
              <w:right w:val="single" w:sz="4" w:space="0" w:color="3F3F3F"/>
            </w:tcBorders>
            <w:shd w:val="clear" w:color="000000" w:fill="F2F2F2"/>
            <w:noWrap/>
            <w:vAlign w:val="bottom"/>
            <w:hideMark/>
          </w:tcPr>
          <w:p w:rsidR="006079B2" w:rsidRPr="008C580B" w:rsidRDefault="006079B2" w:rsidP="000211B5">
            <w:pPr>
              <w:spacing w:after="0" w:line="240" w:lineRule="auto"/>
              <w:jc w:val="right"/>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p>
        </w:tc>
      </w:tr>
    </w:tbl>
    <w:p w:rsidR="006079B2" w:rsidRPr="008C580B" w:rsidRDefault="006079B2"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t>Table 2 in graph form:</w:t>
      </w:r>
    </w:p>
    <w:p w:rsidR="0049092F" w:rsidRPr="008C580B" w:rsidRDefault="0049092F" w:rsidP="000211B5">
      <w:pPr>
        <w:spacing w:line="240" w:lineRule="auto"/>
        <w:rPr>
          <w:rFonts w:ascii="Times New Roman" w:hAnsi="Times New Roman" w:cs="Times New Roman"/>
          <w:sz w:val="24"/>
          <w:szCs w:val="24"/>
        </w:rPr>
      </w:pPr>
      <w:r w:rsidRPr="008C580B">
        <w:rPr>
          <w:rFonts w:ascii="Times New Roman" w:hAnsi="Times New Roman" w:cs="Times New Roman"/>
          <w:noProof/>
          <w:sz w:val="24"/>
          <w:szCs w:val="24"/>
        </w:rPr>
        <w:drawing>
          <wp:inline distT="0" distB="0" distL="0" distR="0">
            <wp:extent cx="5762625" cy="430530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14AC" w:rsidRPr="008C580B" w:rsidRDefault="00A114AC"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180C56" w:rsidRPr="008C580B" w:rsidRDefault="0049092F"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t>Table 3</w:t>
      </w:r>
    </w:p>
    <w:p w:rsidR="008C0044" w:rsidRPr="008C580B" w:rsidRDefault="00180C56" w:rsidP="008C0044">
      <w:pPr>
        <w:spacing w:line="240" w:lineRule="auto"/>
        <w:ind w:firstLine="720"/>
        <w:rPr>
          <w:rFonts w:ascii="Times New Roman" w:hAnsi="Times New Roman" w:cs="Times New Roman"/>
          <w:sz w:val="24"/>
          <w:szCs w:val="24"/>
        </w:rPr>
      </w:pPr>
      <w:r w:rsidRPr="008C580B">
        <w:rPr>
          <w:rFonts w:ascii="Times New Roman" w:hAnsi="Times New Roman" w:cs="Times New Roman"/>
          <w:sz w:val="24"/>
          <w:szCs w:val="24"/>
        </w:rPr>
        <w:t>This table looks at the amount of money donated by each donor foundation, regardless of how many of the examined think tanks they were top contributors to. Dunn’s Foundation for the Advancement of Right Thinking, The John William Pope Foundation, and Donors Capital Fund were easily the top donators in terms of amount donated.</w:t>
      </w:r>
    </w:p>
    <w:p w:rsidR="000211B5" w:rsidRPr="008C580B" w:rsidRDefault="000211B5" w:rsidP="008C0044">
      <w:pPr>
        <w:spacing w:line="240" w:lineRule="auto"/>
        <w:ind w:firstLine="720"/>
        <w:rPr>
          <w:rFonts w:ascii="Times New Roman" w:hAnsi="Times New Roman" w:cs="Times New Roman"/>
          <w:sz w:val="24"/>
          <w:szCs w:val="24"/>
        </w:rPr>
      </w:pPr>
      <w:r w:rsidRPr="008C580B">
        <w:rPr>
          <w:rFonts w:ascii="Times New Roman" w:hAnsi="Times New Roman" w:cs="Times New Roman"/>
          <w:noProof/>
          <w:sz w:val="24"/>
          <w:szCs w:val="24"/>
        </w:rPr>
        <w:t>All donations appear relatively insignificant compared to the donations made by Dunn’s Foundation for the Advancement of Right Thinking, Donors Capital Fund, and of course, the John William Pope foundation. Looking into the background of these organizations, we find that they are strongly affiliated with the corporate community. Dunn’s Foundation is named for William A. Dunn,  who not only owns a widely successful capital management firm in Florida, but is also on the board of directors of the Reason Foundation, one of the think tanks championed by the Charter School Movement that is examined in this study (SourceWatch.org). The John William Pope Foundation was also named for its founder. Mr. Pope, after opening a successful retail discount chain known as Variety Wholesalers, created this foundation in 1986. Since then, it has actively contributed to conservative public policy organizations, think tanks, and educational institutions. In the 2011-2012 fiscal year, the foundation made over 9.3 million dollars in grants. Donors Capital Fund, the other big contributor, is yet another well known conservative charitable foundation. Donors Capital Fund, founded in 1999, is a supporting organization associated with Donors Trust, another big money name on the list. These twin donor organizations are known for creating separate accounts for all individual donor</w:t>
      </w:r>
      <w:r w:rsidR="008C0044" w:rsidRPr="008C580B">
        <w:rPr>
          <w:rFonts w:ascii="Times New Roman" w:hAnsi="Times New Roman" w:cs="Times New Roman"/>
          <w:noProof/>
          <w:sz w:val="24"/>
          <w:szCs w:val="24"/>
        </w:rPr>
        <w:t>s, allowing the wealthy to remain hidden and anonymous when funding “sensitive or controversial issues” (sourcewatch.org).</w:t>
      </w:r>
      <w:r w:rsidRPr="008C580B">
        <w:rPr>
          <w:rFonts w:ascii="Times New Roman" w:hAnsi="Times New Roman" w:cs="Times New Roman"/>
          <w:noProof/>
          <w:sz w:val="24"/>
          <w:szCs w:val="24"/>
        </w:rPr>
        <w:t xml:space="preserve"> </w:t>
      </w:r>
    </w:p>
    <w:p w:rsidR="000211B5" w:rsidRPr="008C580B" w:rsidRDefault="000211B5" w:rsidP="000211B5">
      <w:pPr>
        <w:spacing w:line="240" w:lineRule="auto"/>
        <w:rPr>
          <w:rFonts w:ascii="Times New Roman" w:hAnsi="Times New Roman" w:cs="Times New Roman"/>
          <w:sz w:val="24"/>
          <w:szCs w:val="24"/>
        </w:rPr>
      </w:pPr>
    </w:p>
    <w:tbl>
      <w:tblPr>
        <w:tblW w:w="8740" w:type="dxa"/>
        <w:tblInd w:w="93" w:type="dxa"/>
        <w:tblLook w:val="04A0" w:firstRow="1" w:lastRow="0" w:firstColumn="1" w:lastColumn="0" w:noHBand="0" w:noVBand="1"/>
      </w:tblPr>
      <w:tblGrid>
        <w:gridCol w:w="5620"/>
        <w:gridCol w:w="3120"/>
      </w:tblGrid>
      <w:tr w:rsidR="00A114AC" w:rsidRPr="008C580B" w:rsidTr="00A114AC">
        <w:trPr>
          <w:trHeight w:val="300"/>
        </w:trPr>
        <w:tc>
          <w:tcPr>
            <w:tcW w:w="562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DONOR NAME</w:t>
            </w:r>
          </w:p>
        </w:tc>
        <w:tc>
          <w:tcPr>
            <w:tcW w:w="3120" w:type="dxa"/>
            <w:tcBorders>
              <w:top w:val="single" w:sz="4" w:space="0" w:color="3F3F3F"/>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b/>
                <w:bCs/>
                <w:color w:val="3F3F3F"/>
                <w:sz w:val="24"/>
                <w:szCs w:val="24"/>
              </w:rPr>
            </w:pPr>
            <w:r w:rsidRPr="008C580B">
              <w:rPr>
                <w:rFonts w:ascii="Times New Roman" w:eastAsia="Times New Roman" w:hAnsi="Times New Roman" w:cs="Times New Roman"/>
                <w:b/>
                <w:bCs/>
                <w:color w:val="3F3F3F"/>
                <w:sz w:val="24"/>
                <w:szCs w:val="24"/>
              </w:rPr>
              <w:t>TOTAL AMOUNT DONATED (USD)</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Walton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w:t>
            </w:r>
            <w:r w:rsidR="001A11A2">
              <w:rPr>
                <w:rFonts w:ascii="Times New Roman" w:eastAsia="Times New Roman" w:hAnsi="Times New Roman" w:cs="Times New Roman"/>
                <w:color w:val="3F3F3F"/>
                <w:sz w:val="24"/>
                <w:szCs w:val="24"/>
              </w:rPr>
              <w:t>,</w:t>
            </w:r>
            <w:r w:rsidRPr="008C580B">
              <w:rPr>
                <w:rFonts w:ascii="Times New Roman" w:eastAsia="Times New Roman" w:hAnsi="Times New Roman" w:cs="Times New Roman"/>
                <w:color w:val="3F3F3F"/>
                <w:sz w:val="24"/>
                <w:szCs w:val="24"/>
              </w:rPr>
              <w:t>698</w:t>
            </w:r>
            <w:r w:rsidR="001A11A2">
              <w:rPr>
                <w:rFonts w:ascii="Times New Roman" w:eastAsia="Times New Roman" w:hAnsi="Times New Roman" w:cs="Times New Roman"/>
                <w:color w:val="3F3F3F"/>
                <w:sz w:val="24"/>
                <w:szCs w:val="24"/>
              </w:rPr>
              <w:t>,</w:t>
            </w:r>
            <w:r w:rsidRPr="008C580B">
              <w:rPr>
                <w:rFonts w:ascii="Times New Roman" w:eastAsia="Times New Roman" w:hAnsi="Times New Roman" w:cs="Times New Roman"/>
                <w:color w:val="3F3F3F"/>
                <w:sz w:val="24"/>
                <w:szCs w:val="24"/>
              </w:rPr>
              <w:t>935</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Jaquelin Hume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$875000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Lynd and Harry Bradley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$595,000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Challenge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$400,000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proofErr w:type="spellStart"/>
            <w:r w:rsidRPr="008C580B">
              <w:rPr>
                <w:rFonts w:ascii="Times New Roman" w:eastAsia="Times New Roman" w:hAnsi="Times New Roman" w:cs="Times New Roman"/>
                <w:color w:val="3F3F3F"/>
                <w:sz w:val="24"/>
                <w:szCs w:val="24"/>
              </w:rPr>
              <w:t>DonorsTrust</w:t>
            </w:r>
            <w:proofErr w:type="spellEnd"/>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$2,391,107</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Lovett and Ruth Peters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$75,000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Dunn's Foundation for the Advancement of Right Thinking</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$10,720,000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Searle Freedom Institute</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$4,368,000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lastRenderedPageBreak/>
              <w:t>Claws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$550,000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Sarah </w:t>
            </w:r>
            <w:proofErr w:type="spellStart"/>
            <w:r w:rsidRPr="008C580B">
              <w:rPr>
                <w:rFonts w:ascii="Times New Roman" w:eastAsia="Times New Roman" w:hAnsi="Times New Roman" w:cs="Times New Roman"/>
                <w:color w:val="3F3F3F"/>
                <w:sz w:val="24"/>
                <w:szCs w:val="24"/>
              </w:rPr>
              <w:t>Scaife</w:t>
            </w:r>
            <w:proofErr w:type="spellEnd"/>
            <w:r w:rsidRPr="008C580B">
              <w:rPr>
                <w:rFonts w:ascii="Times New Roman" w:eastAsia="Times New Roman" w:hAnsi="Times New Roman" w:cs="Times New Roman"/>
                <w:color w:val="3F3F3F"/>
                <w:sz w:val="24"/>
                <w:szCs w:val="24"/>
              </w:rPr>
              <w:t xml:space="preserv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$400,000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Donors Capital Fund</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$12,219,896</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Mercer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$2,676,000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American Action Network</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$300</w:t>
            </w:r>
            <w:r w:rsidR="001A11A2">
              <w:rPr>
                <w:rFonts w:ascii="Times New Roman" w:eastAsia="Times New Roman" w:hAnsi="Times New Roman" w:cs="Times New Roman"/>
                <w:color w:val="3F3F3F"/>
                <w:sz w:val="24"/>
                <w:szCs w:val="24"/>
              </w:rPr>
              <w:t>.</w:t>
            </w:r>
            <w:r w:rsidRPr="008C580B">
              <w:rPr>
                <w:rFonts w:ascii="Times New Roman" w:eastAsia="Times New Roman" w:hAnsi="Times New Roman" w:cs="Times New Roman"/>
                <w:color w:val="3F3F3F"/>
                <w:sz w:val="24"/>
                <w:szCs w:val="24"/>
              </w:rPr>
              <w:t>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Barney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$125</w:t>
            </w:r>
            <w:r w:rsidR="001A11A2">
              <w:rPr>
                <w:rFonts w:ascii="Times New Roman" w:eastAsia="Times New Roman" w:hAnsi="Times New Roman" w:cs="Times New Roman"/>
                <w:color w:val="3F3F3F"/>
                <w:sz w:val="24"/>
                <w:szCs w:val="24"/>
              </w:rPr>
              <w:t>.</w:t>
            </w:r>
            <w:r w:rsidRPr="008C580B">
              <w:rPr>
                <w:rFonts w:ascii="Times New Roman" w:eastAsia="Times New Roman" w:hAnsi="Times New Roman" w:cs="Times New Roman"/>
                <w:color w:val="3F3F3F"/>
                <w:sz w:val="24"/>
                <w:szCs w:val="24"/>
              </w:rPr>
              <w:t>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Ed </w:t>
            </w:r>
            <w:proofErr w:type="spellStart"/>
            <w:r w:rsidRPr="008C580B">
              <w:rPr>
                <w:rFonts w:ascii="Times New Roman" w:eastAsia="Times New Roman" w:hAnsi="Times New Roman" w:cs="Times New Roman"/>
                <w:color w:val="3F3F3F"/>
                <w:sz w:val="24"/>
                <w:szCs w:val="24"/>
              </w:rPr>
              <w:t>Uihlein</w:t>
            </w:r>
            <w:proofErr w:type="spellEnd"/>
            <w:r w:rsidRPr="008C580B">
              <w:rPr>
                <w:rFonts w:ascii="Times New Roman" w:eastAsia="Times New Roman" w:hAnsi="Times New Roman" w:cs="Times New Roman"/>
                <w:color w:val="3F3F3F"/>
                <w:sz w:val="24"/>
                <w:szCs w:val="24"/>
              </w:rPr>
              <w:t xml:space="preserve"> Family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$2,300,000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State Policy Network </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$247</w:t>
            </w:r>
            <w:r w:rsidR="001A11A2">
              <w:rPr>
                <w:rFonts w:ascii="Times New Roman" w:eastAsia="Times New Roman" w:hAnsi="Times New Roman" w:cs="Times New Roman"/>
                <w:color w:val="3F3F3F"/>
                <w:sz w:val="24"/>
                <w:szCs w:val="24"/>
              </w:rPr>
              <w:t>.</w:t>
            </w:r>
            <w:r w:rsidRPr="008C580B">
              <w:rPr>
                <w:rFonts w:ascii="Times New Roman" w:eastAsia="Times New Roman" w:hAnsi="Times New Roman" w:cs="Times New Roman"/>
                <w:color w:val="3F3F3F"/>
                <w:sz w:val="24"/>
                <w:szCs w:val="24"/>
              </w:rPr>
              <w:t>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John Dawson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$500,000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Reams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$280,000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John William Pope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$10,458,032</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Roe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$312,000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Chase Foundation of Virginia </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$300,000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Charles G. Koch Charitable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$25,000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The Thirteen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$1,526,125</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Claude R. </w:t>
            </w:r>
            <w:proofErr w:type="spellStart"/>
            <w:r w:rsidRPr="008C580B">
              <w:rPr>
                <w:rFonts w:ascii="Times New Roman" w:eastAsia="Times New Roman" w:hAnsi="Times New Roman" w:cs="Times New Roman"/>
                <w:color w:val="3F3F3F"/>
                <w:sz w:val="24"/>
                <w:szCs w:val="24"/>
              </w:rPr>
              <w:t>Lambe</w:t>
            </w:r>
            <w:proofErr w:type="spellEnd"/>
            <w:r w:rsidRPr="008C580B">
              <w:rPr>
                <w:rFonts w:ascii="Times New Roman" w:eastAsia="Times New Roman" w:hAnsi="Times New Roman" w:cs="Times New Roman"/>
                <w:color w:val="3F3F3F"/>
                <w:sz w:val="24"/>
                <w:szCs w:val="24"/>
              </w:rPr>
              <w:t xml:space="preserve"> Charitable Foundation</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$400,000</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proofErr w:type="spellStart"/>
            <w:r w:rsidRPr="008C580B">
              <w:rPr>
                <w:rFonts w:ascii="Times New Roman" w:eastAsia="Times New Roman" w:hAnsi="Times New Roman" w:cs="Times New Roman"/>
                <w:color w:val="3F3F3F"/>
                <w:sz w:val="24"/>
                <w:szCs w:val="24"/>
              </w:rPr>
              <w:t>PhRMA</w:t>
            </w:r>
            <w:proofErr w:type="spellEnd"/>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$356,075</w:t>
            </w:r>
          </w:p>
        </w:tc>
      </w:tr>
      <w:tr w:rsidR="00A114AC" w:rsidRPr="008C580B" w:rsidTr="00A114AC">
        <w:trPr>
          <w:trHeight w:val="300"/>
        </w:trPr>
        <w:tc>
          <w:tcPr>
            <w:tcW w:w="5620" w:type="dxa"/>
            <w:tcBorders>
              <w:top w:val="nil"/>
              <w:left w:val="single" w:sz="4" w:space="0" w:color="3F3F3F"/>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 xml:space="preserve">Exxon Mobil </w:t>
            </w:r>
          </w:p>
        </w:tc>
        <w:tc>
          <w:tcPr>
            <w:tcW w:w="3120" w:type="dxa"/>
            <w:tcBorders>
              <w:top w:val="nil"/>
              <w:left w:val="nil"/>
              <w:bottom w:val="single" w:sz="4" w:space="0" w:color="3F3F3F"/>
              <w:right w:val="single" w:sz="4" w:space="0" w:color="3F3F3F"/>
            </w:tcBorders>
            <w:shd w:val="clear" w:color="000000" w:fill="F2F2F2"/>
            <w:noWrap/>
            <w:vAlign w:val="bottom"/>
            <w:hideMark/>
          </w:tcPr>
          <w:p w:rsidR="00A114AC" w:rsidRPr="008C580B" w:rsidRDefault="00A114AC" w:rsidP="000211B5">
            <w:pPr>
              <w:spacing w:after="0" w:line="240" w:lineRule="auto"/>
              <w:rPr>
                <w:rFonts w:ascii="Times New Roman" w:eastAsia="Times New Roman" w:hAnsi="Times New Roman" w:cs="Times New Roman"/>
                <w:color w:val="3F3F3F"/>
                <w:sz w:val="24"/>
                <w:szCs w:val="24"/>
              </w:rPr>
            </w:pPr>
            <w:r w:rsidRPr="008C580B">
              <w:rPr>
                <w:rFonts w:ascii="Times New Roman" w:eastAsia="Times New Roman" w:hAnsi="Times New Roman" w:cs="Times New Roman"/>
                <w:color w:val="3F3F3F"/>
                <w:sz w:val="24"/>
                <w:szCs w:val="24"/>
              </w:rPr>
              <w:t>$209.500</w:t>
            </w:r>
          </w:p>
        </w:tc>
      </w:tr>
    </w:tbl>
    <w:p w:rsidR="006079B2" w:rsidRPr="008C580B" w:rsidRDefault="006079B2"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Default="0049092F"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Default="00602F0C" w:rsidP="000211B5">
      <w:pPr>
        <w:spacing w:line="240" w:lineRule="auto"/>
        <w:rPr>
          <w:rFonts w:ascii="Times New Roman" w:hAnsi="Times New Roman" w:cs="Times New Roman"/>
          <w:sz w:val="24"/>
          <w:szCs w:val="24"/>
          <w:u w:val="single"/>
        </w:rPr>
      </w:pPr>
    </w:p>
    <w:p w:rsidR="00602F0C" w:rsidRPr="008C580B" w:rsidRDefault="00602F0C"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49092F" w:rsidRPr="008C580B" w:rsidRDefault="0049092F" w:rsidP="000211B5">
      <w:pPr>
        <w:spacing w:line="240" w:lineRule="auto"/>
        <w:rPr>
          <w:rFonts w:ascii="Times New Roman" w:hAnsi="Times New Roman" w:cs="Times New Roman"/>
          <w:sz w:val="24"/>
          <w:szCs w:val="24"/>
          <w:u w:val="single"/>
        </w:rPr>
      </w:pPr>
    </w:p>
    <w:p w:rsidR="00A114AC" w:rsidRPr="008C580B" w:rsidRDefault="0049092F"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t>Table 3 in graph form:</w:t>
      </w:r>
    </w:p>
    <w:p w:rsidR="0049092F" w:rsidRPr="008C580B" w:rsidRDefault="00A114AC" w:rsidP="000211B5">
      <w:pPr>
        <w:spacing w:line="240" w:lineRule="auto"/>
        <w:rPr>
          <w:rFonts w:ascii="Times New Roman" w:hAnsi="Times New Roman" w:cs="Times New Roman"/>
          <w:sz w:val="24"/>
          <w:szCs w:val="24"/>
        </w:rPr>
      </w:pPr>
      <w:r w:rsidRPr="008C580B">
        <w:rPr>
          <w:rFonts w:ascii="Times New Roman" w:hAnsi="Times New Roman" w:cs="Times New Roman"/>
          <w:noProof/>
          <w:sz w:val="24"/>
          <w:szCs w:val="24"/>
        </w:rPr>
        <w:drawing>
          <wp:inline distT="0" distB="0" distL="0" distR="0">
            <wp:extent cx="6267450" cy="4343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rPr>
      </w:pPr>
    </w:p>
    <w:p w:rsidR="0049092F" w:rsidRPr="008C580B" w:rsidRDefault="0049092F" w:rsidP="000211B5">
      <w:pPr>
        <w:spacing w:line="240" w:lineRule="auto"/>
        <w:rPr>
          <w:rFonts w:ascii="Times New Roman" w:hAnsi="Times New Roman" w:cs="Times New Roman"/>
          <w:sz w:val="24"/>
          <w:szCs w:val="24"/>
          <w:u w:val="single"/>
        </w:rPr>
      </w:pPr>
      <w:r w:rsidRPr="008C580B">
        <w:rPr>
          <w:rFonts w:ascii="Times New Roman" w:hAnsi="Times New Roman" w:cs="Times New Roman"/>
          <w:sz w:val="24"/>
          <w:szCs w:val="24"/>
          <w:u w:val="single"/>
        </w:rPr>
        <w:t>Table 3.1</w:t>
      </w:r>
    </w:p>
    <w:p w:rsidR="0049092F" w:rsidRPr="008C580B" w:rsidRDefault="0049092F" w:rsidP="000211B5">
      <w:pPr>
        <w:spacing w:line="240" w:lineRule="auto"/>
        <w:rPr>
          <w:rFonts w:ascii="Times New Roman" w:hAnsi="Times New Roman" w:cs="Times New Roman"/>
          <w:sz w:val="24"/>
          <w:szCs w:val="24"/>
        </w:rPr>
      </w:pPr>
      <w:r w:rsidRPr="008C580B">
        <w:rPr>
          <w:rFonts w:ascii="Times New Roman" w:hAnsi="Times New Roman" w:cs="Times New Roman"/>
          <w:sz w:val="24"/>
          <w:szCs w:val="24"/>
        </w:rPr>
        <w:t>Because the contributions made by Dunn’s Foundation for the Advancement of Right Thinking, The John William Pope Foundation, and Donors Capital Fund were so extraordinarily high (far into the multimillions) I made a second graph that excludes them from the model, as to get a better picture of how the other donor foundations compare to each other.</w:t>
      </w:r>
    </w:p>
    <w:p w:rsidR="008C0044" w:rsidRPr="008C580B" w:rsidRDefault="0049092F" w:rsidP="000211B5">
      <w:pPr>
        <w:tabs>
          <w:tab w:val="left" w:pos="6195"/>
        </w:tabs>
        <w:spacing w:line="240" w:lineRule="auto"/>
        <w:rPr>
          <w:rFonts w:ascii="Times New Roman" w:hAnsi="Times New Roman" w:cs="Times New Roman"/>
          <w:sz w:val="24"/>
          <w:szCs w:val="24"/>
        </w:rPr>
      </w:pPr>
      <w:r w:rsidRPr="008C580B">
        <w:rPr>
          <w:rFonts w:ascii="Times New Roman" w:hAnsi="Times New Roman" w:cs="Times New Roman"/>
          <w:noProof/>
          <w:sz w:val="24"/>
          <w:szCs w:val="24"/>
        </w:rPr>
        <w:drawing>
          <wp:inline distT="0" distB="0" distL="0" distR="0">
            <wp:extent cx="6524625" cy="51244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044" w:rsidRDefault="008C0044" w:rsidP="008C0044">
      <w:pPr>
        <w:rPr>
          <w:rFonts w:ascii="Times New Roman" w:hAnsi="Times New Roman" w:cs="Times New Roman"/>
          <w:sz w:val="24"/>
          <w:szCs w:val="24"/>
        </w:rPr>
      </w:pPr>
    </w:p>
    <w:p w:rsidR="00602F0C" w:rsidRDefault="00602F0C" w:rsidP="008C0044">
      <w:pPr>
        <w:rPr>
          <w:rFonts w:ascii="Times New Roman" w:hAnsi="Times New Roman" w:cs="Times New Roman"/>
          <w:sz w:val="24"/>
          <w:szCs w:val="24"/>
        </w:rPr>
      </w:pPr>
    </w:p>
    <w:p w:rsidR="00602F0C" w:rsidRDefault="00602F0C" w:rsidP="008C0044">
      <w:pPr>
        <w:rPr>
          <w:rFonts w:ascii="Times New Roman" w:hAnsi="Times New Roman" w:cs="Times New Roman"/>
          <w:sz w:val="24"/>
          <w:szCs w:val="24"/>
        </w:rPr>
      </w:pPr>
    </w:p>
    <w:p w:rsidR="008C0044" w:rsidRPr="008C580B" w:rsidRDefault="008C0044" w:rsidP="008C0044">
      <w:pPr>
        <w:spacing w:line="240" w:lineRule="auto"/>
        <w:rPr>
          <w:rFonts w:ascii="Times New Roman" w:hAnsi="Times New Roman" w:cs="Times New Roman"/>
          <w:noProof/>
          <w:sz w:val="24"/>
          <w:szCs w:val="24"/>
        </w:rPr>
      </w:pPr>
      <w:r w:rsidRPr="008C580B">
        <w:rPr>
          <w:rFonts w:ascii="Times New Roman" w:hAnsi="Times New Roman" w:cs="Times New Roman"/>
          <w:sz w:val="24"/>
          <w:szCs w:val="24"/>
        </w:rPr>
        <w:lastRenderedPageBreak/>
        <w:t>Concluding remarks:</w:t>
      </w:r>
    </w:p>
    <w:p w:rsidR="008C0044" w:rsidRPr="008C580B" w:rsidRDefault="008C0044" w:rsidP="008C0044">
      <w:pPr>
        <w:spacing w:line="240" w:lineRule="auto"/>
        <w:ind w:firstLine="720"/>
        <w:rPr>
          <w:rFonts w:ascii="Times New Roman" w:hAnsi="Times New Roman" w:cs="Times New Roman"/>
          <w:noProof/>
          <w:sz w:val="24"/>
          <w:szCs w:val="24"/>
        </w:rPr>
      </w:pPr>
      <w:r w:rsidRPr="008C580B">
        <w:rPr>
          <w:rFonts w:ascii="Times New Roman" w:hAnsi="Times New Roman" w:cs="Times New Roman"/>
          <w:noProof/>
          <w:sz w:val="24"/>
          <w:szCs w:val="24"/>
        </w:rPr>
        <w:t>After looking at the data, it is clear that the research supports Domhoff’s ideas about the eli</w:t>
      </w:r>
      <w:r w:rsidR="001A11A2">
        <w:rPr>
          <w:rFonts w:ascii="Times New Roman" w:hAnsi="Times New Roman" w:cs="Times New Roman"/>
          <w:noProof/>
          <w:sz w:val="24"/>
          <w:szCs w:val="24"/>
        </w:rPr>
        <w:t>te policy planning network. All</w:t>
      </w:r>
      <w:r w:rsidRPr="008C580B">
        <w:rPr>
          <w:rFonts w:ascii="Times New Roman" w:hAnsi="Times New Roman" w:cs="Times New Roman"/>
          <w:noProof/>
          <w:sz w:val="24"/>
          <w:szCs w:val="24"/>
        </w:rPr>
        <w:t xml:space="preserve"> of top contributors for the think tanks this study examined have significant connections to the corporate community. The corporate community is clearly interested funneling massive amounts of money into the charter school movement, and it do</w:t>
      </w:r>
      <w:r w:rsidR="001A11A2">
        <w:rPr>
          <w:rFonts w:ascii="Times New Roman" w:hAnsi="Times New Roman" w:cs="Times New Roman"/>
          <w:noProof/>
          <w:sz w:val="24"/>
          <w:szCs w:val="24"/>
        </w:rPr>
        <w:t>es so just as Domhoff suggests:</w:t>
      </w:r>
      <w:r w:rsidRPr="008C580B">
        <w:rPr>
          <w:rFonts w:ascii="Times New Roman" w:hAnsi="Times New Roman" w:cs="Times New Roman"/>
          <w:noProof/>
          <w:sz w:val="24"/>
          <w:szCs w:val="24"/>
        </w:rPr>
        <w:t xml:space="preserve"> by funding think tanks that back charter schools. </w:t>
      </w:r>
    </w:p>
    <w:p w:rsidR="00A114AC" w:rsidRPr="008C580B" w:rsidRDefault="00A114AC" w:rsidP="008C0044">
      <w:pPr>
        <w:tabs>
          <w:tab w:val="left" w:pos="3030"/>
        </w:tabs>
        <w:rPr>
          <w:rFonts w:ascii="Times New Roman" w:hAnsi="Times New Roman" w:cs="Times New Roman"/>
          <w:sz w:val="24"/>
          <w:szCs w:val="24"/>
        </w:rPr>
      </w:pPr>
    </w:p>
    <w:sectPr w:rsidR="00A114AC" w:rsidRPr="008C580B" w:rsidSect="00D43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10" w:rsidRDefault="008B5410" w:rsidP="009D0417">
      <w:pPr>
        <w:spacing w:after="0" w:line="240" w:lineRule="auto"/>
      </w:pPr>
      <w:r>
        <w:separator/>
      </w:r>
    </w:p>
  </w:endnote>
  <w:endnote w:type="continuationSeparator" w:id="0">
    <w:p w:rsidR="008B5410" w:rsidRDefault="008B5410" w:rsidP="009D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10" w:rsidRDefault="008B5410" w:rsidP="009D0417">
      <w:pPr>
        <w:spacing w:after="0" w:line="240" w:lineRule="auto"/>
      </w:pPr>
      <w:r>
        <w:separator/>
      </w:r>
    </w:p>
  </w:footnote>
  <w:footnote w:type="continuationSeparator" w:id="0">
    <w:p w:rsidR="008B5410" w:rsidRDefault="008B5410" w:rsidP="009D0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79B2"/>
    <w:rsid w:val="000211B5"/>
    <w:rsid w:val="000739A3"/>
    <w:rsid w:val="00180C56"/>
    <w:rsid w:val="001A11A2"/>
    <w:rsid w:val="002F28C9"/>
    <w:rsid w:val="0049092F"/>
    <w:rsid w:val="004A5049"/>
    <w:rsid w:val="00602F0C"/>
    <w:rsid w:val="006079B2"/>
    <w:rsid w:val="00693614"/>
    <w:rsid w:val="00854FA1"/>
    <w:rsid w:val="00877536"/>
    <w:rsid w:val="008B5410"/>
    <w:rsid w:val="008C0044"/>
    <w:rsid w:val="008C580B"/>
    <w:rsid w:val="009409BA"/>
    <w:rsid w:val="009D0417"/>
    <w:rsid w:val="00A114AC"/>
    <w:rsid w:val="00CE4CFD"/>
    <w:rsid w:val="00D43655"/>
    <w:rsid w:val="00DA28B7"/>
    <w:rsid w:val="00DA7F20"/>
    <w:rsid w:val="00F150AF"/>
    <w:rsid w:val="00F3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B2"/>
    <w:rPr>
      <w:rFonts w:ascii="Tahoma" w:hAnsi="Tahoma" w:cs="Tahoma"/>
      <w:sz w:val="16"/>
      <w:szCs w:val="16"/>
    </w:rPr>
  </w:style>
  <w:style w:type="paragraph" w:styleId="Header">
    <w:name w:val="header"/>
    <w:basedOn w:val="Normal"/>
    <w:link w:val="HeaderChar"/>
    <w:uiPriority w:val="99"/>
    <w:semiHidden/>
    <w:unhideWhenUsed/>
    <w:rsid w:val="009D0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417"/>
  </w:style>
  <w:style w:type="paragraph" w:styleId="Footer">
    <w:name w:val="footer"/>
    <w:basedOn w:val="Normal"/>
    <w:link w:val="FooterChar"/>
    <w:uiPriority w:val="99"/>
    <w:semiHidden/>
    <w:unhideWhenUsed/>
    <w:rsid w:val="009D04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9480">
      <w:bodyDiv w:val="1"/>
      <w:marLeft w:val="0"/>
      <w:marRight w:val="0"/>
      <w:marTop w:val="0"/>
      <w:marBottom w:val="0"/>
      <w:divBdr>
        <w:top w:val="none" w:sz="0" w:space="0" w:color="auto"/>
        <w:left w:val="none" w:sz="0" w:space="0" w:color="auto"/>
        <w:bottom w:val="none" w:sz="0" w:space="0" w:color="auto"/>
        <w:right w:val="none" w:sz="0" w:space="0" w:color="auto"/>
      </w:divBdr>
    </w:div>
    <w:div w:id="651176927">
      <w:bodyDiv w:val="1"/>
      <w:marLeft w:val="0"/>
      <w:marRight w:val="0"/>
      <w:marTop w:val="0"/>
      <w:marBottom w:val="0"/>
      <w:divBdr>
        <w:top w:val="none" w:sz="0" w:space="0" w:color="auto"/>
        <w:left w:val="none" w:sz="0" w:space="0" w:color="auto"/>
        <w:bottom w:val="none" w:sz="0" w:space="0" w:color="auto"/>
        <w:right w:val="none" w:sz="0" w:space="0" w:color="auto"/>
      </w:divBdr>
    </w:div>
    <w:div w:id="677931359">
      <w:bodyDiv w:val="1"/>
      <w:marLeft w:val="0"/>
      <w:marRight w:val="0"/>
      <w:marTop w:val="0"/>
      <w:marBottom w:val="0"/>
      <w:divBdr>
        <w:top w:val="none" w:sz="0" w:space="0" w:color="auto"/>
        <w:left w:val="none" w:sz="0" w:space="0" w:color="auto"/>
        <w:bottom w:val="none" w:sz="0" w:space="0" w:color="auto"/>
        <w:right w:val="none" w:sz="0" w:space="0" w:color="auto"/>
      </w:divBdr>
    </w:div>
    <w:div w:id="696734799">
      <w:bodyDiv w:val="1"/>
      <w:marLeft w:val="0"/>
      <w:marRight w:val="0"/>
      <w:marTop w:val="0"/>
      <w:marBottom w:val="0"/>
      <w:divBdr>
        <w:top w:val="none" w:sz="0" w:space="0" w:color="auto"/>
        <w:left w:val="none" w:sz="0" w:space="0" w:color="auto"/>
        <w:bottom w:val="none" w:sz="0" w:space="0" w:color="auto"/>
        <w:right w:val="none" w:sz="0" w:space="0" w:color="auto"/>
      </w:divBdr>
    </w:div>
    <w:div w:id="1125153817">
      <w:bodyDiv w:val="1"/>
      <w:marLeft w:val="0"/>
      <w:marRight w:val="0"/>
      <w:marTop w:val="0"/>
      <w:marBottom w:val="0"/>
      <w:divBdr>
        <w:top w:val="none" w:sz="0" w:space="0" w:color="auto"/>
        <w:left w:val="none" w:sz="0" w:space="0" w:color="auto"/>
        <w:bottom w:val="none" w:sz="0" w:space="0" w:color="auto"/>
        <w:right w:val="none" w:sz="0" w:space="0" w:color="auto"/>
      </w:divBdr>
    </w:div>
    <w:div w:id="1180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ll\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ll\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ll\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Sheet2!$B$1</c:f>
              <c:strCache>
                <c:ptCount val="1"/>
                <c:pt idx="0">
                  <c:v># OF THINK TANKS DONATED TO</c:v>
                </c:pt>
              </c:strCache>
            </c:strRef>
          </c:tx>
          <c:invertIfNegative val="0"/>
          <c:cat>
            <c:strRef>
              <c:f>Sheet2!$A$2:$A$27</c:f>
              <c:strCache>
                <c:ptCount val="26"/>
                <c:pt idx="0">
                  <c:v>Walton Family Foundation</c:v>
                </c:pt>
                <c:pt idx="1">
                  <c:v>Jaquelin Hume Foundation</c:v>
                </c:pt>
                <c:pt idx="2">
                  <c:v>The Lynd and Harry Bradley Foundation</c:v>
                </c:pt>
                <c:pt idx="3">
                  <c:v>The Challenge Foundation</c:v>
                </c:pt>
                <c:pt idx="4">
                  <c:v>DonorsTrust</c:v>
                </c:pt>
                <c:pt idx="5">
                  <c:v>Lovett and Ruth Peters Foundation</c:v>
                </c:pt>
                <c:pt idx="6">
                  <c:v>Dunn's Foundation for the Advancement of Right Thinking</c:v>
                </c:pt>
                <c:pt idx="7">
                  <c:v>Searle Freedom Institute</c:v>
                </c:pt>
                <c:pt idx="8">
                  <c:v>Claws Foundation</c:v>
                </c:pt>
                <c:pt idx="9">
                  <c:v>Sarah Scaife Foundation</c:v>
                </c:pt>
                <c:pt idx="10">
                  <c:v>Donors Capital Fund</c:v>
                </c:pt>
                <c:pt idx="11">
                  <c:v>Mercer Family Foundation</c:v>
                </c:pt>
                <c:pt idx="12">
                  <c:v>American Action Network</c:v>
                </c:pt>
                <c:pt idx="13">
                  <c:v>Barney Family Foundation</c:v>
                </c:pt>
                <c:pt idx="14">
                  <c:v>Ed Uihlein Family Foundation</c:v>
                </c:pt>
                <c:pt idx="15">
                  <c:v>State Policy Network </c:v>
                </c:pt>
                <c:pt idx="16">
                  <c:v>John Dawson Foundation</c:v>
                </c:pt>
                <c:pt idx="17">
                  <c:v>Reams Foundation</c:v>
                </c:pt>
                <c:pt idx="18">
                  <c:v>John William Pope Foundation</c:v>
                </c:pt>
                <c:pt idx="19">
                  <c:v>The Roe Foundation</c:v>
                </c:pt>
                <c:pt idx="20">
                  <c:v>Chase Foundation of Virginia </c:v>
                </c:pt>
                <c:pt idx="21">
                  <c:v>Charles G. Koch Charitable Foundation</c:v>
                </c:pt>
                <c:pt idx="22">
                  <c:v>The Thirteen Foundation</c:v>
                </c:pt>
                <c:pt idx="23">
                  <c:v>Claude R. Lambe Charitable Foundation</c:v>
                </c:pt>
                <c:pt idx="24">
                  <c:v>PhRMA</c:v>
                </c:pt>
                <c:pt idx="25">
                  <c:v>Exxon Mobil </c:v>
                </c:pt>
              </c:strCache>
            </c:strRef>
          </c:cat>
          <c:val>
            <c:numRef>
              <c:f>Sheet2!$B$2:$B$27</c:f>
              <c:numCache>
                <c:formatCode>#,##0</c:formatCode>
                <c:ptCount val="26"/>
                <c:pt idx="0">
                  <c:v>2</c:v>
                </c:pt>
                <c:pt idx="1">
                  <c:v>4</c:v>
                </c:pt>
                <c:pt idx="2">
                  <c:v>3</c:v>
                </c:pt>
                <c:pt idx="3">
                  <c:v>2</c:v>
                </c:pt>
                <c:pt idx="4">
                  <c:v>4</c:v>
                </c:pt>
                <c:pt idx="5">
                  <c:v>1</c:v>
                </c:pt>
                <c:pt idx="6" formatCode="General">
                  <c:v>3</c:v>
                </c:pt>
                <c:pt idx="7" formatCode="General">
                  <c:v>3</c:v>
                </c:pt>
                <c:pt idx="8" formatCode="General">
                  <c:v>1</c:v>
                </c:pt>
                <c:pt idx="9" formatCode="General">
                  <c:v>1</c:v>
                </c:pt>
                <c:pt idx="10" formatCode="General">
                  <c:v>6</c:v>
                </c:pt>
                <c:pt idx="11" formatCode="General">
                  <c:v>3</c:v>
                </c:pt>
                <c:pt idx="12" formatCode="General">
                  <c:v>1</c:v>
                </c:pt>
                <c:pt idx="13" formatCode="General">
                  <c:v>1</c:v>
                </c:pt>
                <c:pt idx="14" formatCode="General">
                  <c:v>1</c:v>
                </c:pt>
                <c:pt idx="15" formatCode="General">
                  <c:v>1</c:v>
                </c:pt>
                <c:pt idx="16" formatCode="General">
                  <c:v>1</c:v>
                </c:pt>
                <c:pt idx="17" formatCode="General">
                  <c:v>1</c:v>
                </c:pt>
                <c:pt idx="18" formatCode="General">
                  <c:v>1</c:v>
                </c:pt>
                <c:pt idx="19" formatCode="General">
                  <c:v>2</c:v>
                </c:pt>
                <c:pt idx="20" formatCode="General">
                  <c:v>1</c:v>
                </c:pt>
                <c:pt idx="21" formatCode="General">
                  <c:v>1</c:v>
                </c:pt>
                <c:pt idx="22" formatCode="General">
                  <c:v>1</c:v>
                </c:pt>
                <c:pt idx="23" formatCode="General">
                  <c:v>1</c:v>
                </c:pt>
                <c:pt idx="24" formatCode="General">
                  <c:v>1</c:v>
                </c:pt>
                <c:pt idx="25" formatCode="General">
                  <c:v>1</c:v>
                </c:pt>
              </c:numCache>
            </c:numRef>
          </c:val>
        </c:ser>
        <c:dLbls>
          <c:showLegendKey val="0"/>
          <c:showVal val="0"/>
          <c:showCatName val="0"/>
          <c:showSerName val="0"/>
          <c:showPercent val="0"/>
          <c:showBubbleSize val="0"/>
        </c:dLbls>
        <c:gapWidth val="150"/>
        <c:axId val="118101120"/>
        <c:axId val="118102656"/>
      </c:barChart>
      <c:catAx>
        <c:axId val="118101120"/>
        <c:scaling>
          <c:orientation val="minMax"/>
        </c:scaling>
        <c:delete val="0"/>
        <c:axPos val="b"/>
        <c:majorTickMark val="out"/>
        <c:minorTickMark val="none"/>
        <c:tickLblPos val="nextTo"/>
        <c:crossAx val="118102656"/>
        <c:crosses val="autoZero"/>
        <c:auto val="1"/>
        <c:lblAlgn val="ctr"/>
        <c:lblOffset val="100"/>
        <c:noMultiLvlLbl val="0"/>
      </c:catAx>
      <c:valAx>
        <c:axId val="118102656"/>
        <c:scaling>
          <c:orientation val="minMax"/>
        </c:scaling>
        <c:delete val="0"/>
        <c:axPos val="l"/>
        <c:majorGridlines/>
        <c:numFmt formatCode="#,##0" sourceLinked="1"/>
        <c:majorTickMark val="out"/>
        <c:minorTickMark val="none"/>
        <c:tickLblPos val="nextTo"/>
        <c:crossAx val="118101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Sheet3!$C$2</c:f>
              <c:strCache>
                <c:ptCount val="1"/>
                <c:pt idx="0">
                  <c:v>TOTAL AMOUNT DONATED (USD)</c:v>
                </c:pt>
              </c:strCache>
            </c:strRef>
          </c:tx>
          <c:invertIfNegative val="0"/>
          <c:cat>
            <c:strRef>
              <c:f>Sheet3!$B$3:$B$25</c:f>
              <c:strCache>
                <c:ptCount val="23"/>
                <c:pt idx="0">
                  <c:v>Walton Family Foundation</c:v>
                </c:pt>
                <c:pt idx="1">
                  <c:v>Jaquelin Hume Foundation</c:v>
                </c:pt>
                <c:pt idx="2">
                  <c:v>The Lynd and Harry Bradley Foundation</c:v>
                </c:pt>
                <c:pt idx="3">
                  <c:v>The Challenge Foundation</c:v>
                </c:pt>
                <c:pt idx="4">
                  <c:v>DonorsTrust</c:v>
                </c:pt>
                <c:pt idx="5">
                  <c:v>Lovett and Ruth Peters Foundation</c:v>
                </c:pt>
                <c:pt idx="6">
                  <c:v>Searle Freedom Institute</c:v>
                </c:pt>
                <c:pt idx="7">
                  <c:v>Claws Foundation</c:v>
                </c:pt>
                <c:pt idx="8">
                  <c:v>Sarah Scaife Foundation</c:v>
                </c:pt>
                <c:pt idx="9">
                  <c:v>Mercer Family Foundation</c:v>
                </c:pt>
                <c:pt idx="10">
                  <c:v>American Action Network</c:v>
                </c:pt>
                <c:pt idx="11">
                  <c:v>Barney Family Foundation</c:v>
                </c:pt>
                <c:pt idx="12">
                  <c:v>Ed Uihlein Family Foundation</c:v>
                </c:pt>
                <c:pt idx="13">
                  <c:v>State Policy Network </c:v>
                </c:pt>
                <c:pt idx="14">
                  <c:v>John Dawson Foundation</c:v>
                </c:pt>
                <c:pt idx="15">
                  <c:v>Reams Foundation</c:v>
                </c:pt>
                <c:pt idx="16">
                  <c:v>The Roe Foundation</c:v>
                </c:pt>
                <c:pt idx="17">
                  <c:v>Chase Foundation of Virginia </c:v>
                </c:pt>
                <c:pt idx="18">
                  <c:v>Charles G. Koch Charitable Foundation</c:v>
                </c:pt>
                <c:pt idx="19">
                  <c:v>The Thirteen Foundation</c:v>
                </c:pt>
                <c:pt idx="20">
                  <c:v>Claude R. Lambe Charitable Foundation</c:v>
                </c:pt>
                <c:pt idx="21">
                  <c:v>PhRMA</c:v>
                </c:pt>
                <c:pt idx="22">
                  <c:v>Exxon Mobil </c:v>
                </c:pt>
              </c:strCache>
            </c:strRef>
          </c:cat>
          <c:val>
            <c:numRef>
              <c:f>Sheet3!$C$3:$C$25</c:f>
              <c:numCache>
                <c:formatCode>#,##0</c:formatCode>
                <c:ptCount val="23"/>
                <c:pt idx="0">
                  <c:v>1698935</c:v>
                </c:pt>
                <c:pt idx="1">
                  <c:v>875000</c:v>
                </c:pt>
                <c:pt idx="2">
                  <c:v>595000</c:v>
                </c:pt>
                <c:pt idx="3">
                  <c:v>400000</c:v>
                </c:pt>
                <c:pt idx="4">
                  <c:v>2391107</c:v>
                </c:pt>
                <c:pt idx="5">
                  <c:v>75000</c:v>
                </c:pt>
                <c:pt idx="6">
                  <c:v>4368000</c:v>
                </c:pt>
                <c:pt idx="7">
                  <c:v>550000</c:v>
                </c:pt>
                <c:pt idx="8">
                  <c:v>400000</c:v>
                </c:pt>
                <c:pt idx="9">
                  <c:v>2676000</c:v>
                </c:pt>
                <c:pt idx="10" formatCode="&quot;$&quot;#,##0_);[Red]\(&quot;$&quot;#,##0\)">
                  <c:v>300000</c:v>
                </c:pt>
                <c:pt idx="11">
                  <c:v>125000</c:v>
                </c:pt>
                <c:pt idx="12">
                  <c:v>2300000</c:v>
                </c:pt>
                <c:pt idx="13" formatCode="&quot;$&quot;#,##0_);[Red]\(&quot;$&quot;#,##0\)">
                  <c:v>247000</c:v>
                </c:pt>
                <c:pt idx="14">
                  <c:v>500000</c:v>
                </c:pt>
                <c:pt idx="15">
                  <c:v>280000</c:v>
                </c:pt>
                <c:pt idx="16">
                  <c:v>312000</c:v>
                </c:pt>
                <c:pt idx="17">
                  <c:v>300000</c:v>
                </c:pt>
                <c:pt idx="18">
                  <c:v>25000</c:v>
                </c:pt>
                <c:pt idx="19">
                  <c:v>1526125</c:v>
                </c:pt>
                <c:pt idx="20">
                  <c:v>400000</c:v>
                </c:pt>
                <c:pt idx="21">
                  <c:v>356075</c:v>
                </c:pt>
                <c:pt idx="22">
                  <c:v>209500</c:v>
                </c:pt>
              </c:numCache>
            </c:numRef>
          </c:val>
        </c:ser>
        <c:dLbls>
          <c:showLegendKey val="0"/>
          <c:showVal val="0"/>
          <c:showCatName val="0"/>
          <c:showSerName val="0"/>
          <c:showPercent val="0"/>
          <c:showBubbleSize val="0"/>
        </c:dLbls>
        <c:gapWidth val="150"/>
        <c:axId val="118119424"/>
        <c:axId val="118125312"/>
      </c:barChart>
      <c:catAx>
        <c:axId val="118119424"/>
        <c:scaling>
          <c:orientation val="minMax"/>
        </c:scaling>
        <c:delete val="0"/>
        <c:axPos val="b"/>
        <c:majorTickMark val="out"/>
        <c:minorTickMark val="none"/>
        <c:tickLblPos val="nextTo"/>
        <c:crossAx val="118125312"/>
        <c:crosses val="autoZero"/>
        <c:auto val="1"/>
        <c:lblAlgn val="ctr"/>
        <c:lblOffset val="100"/>
        <c:noMultiLvlLbl val="0"/>
      </c:catAx>
      <c:valAx>
        <c:axId val="118125312"/>
        <c:scaling>
          <c:orientation val="minMax"/>
        </c:scaling>
        <c:delete val="0"/>
        <c:axPos val="l"/>
        <c:majorGridlines/>
        <c:numFmt formatCode="#,##0" sourceLinked="1"/>
        <c:majorTickMark val="out"/>
        <c:minorTickMark val="none"/>
        <c:tickLblPos val="nextTo"/>
        <c:crossAx val="1181194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Sheet3!$C$2</c:f>
              <c:strCache>
                <c:ptCount val="1"/>
                <c:pt idx="0">
                  <c:v>TOTAL AMOUNT DONATED (USD)</c:v>
                </c:pt>
              </c:strCache>
            </c:strRef>
          </c:tx>
          <c:invertIfNegative val="0"/>
          <c:cat>
            <c:strRef>
              <c:f>Sheet3!$B$3:$B$25</c:f>
              <c:strCache>
                <c:ptCount val="23"/>
                <c:pt idx="0">
                  <c:v>Walton Family Foundation</c:v>
                </c:pt>
                <c:pt idx="1">
                  <c:v>Jaquelin Hume Foundation</c:v>
                </c:pt>
                <c:pt idx="2">
                  <c:v>The Lynd and Harry Bradley Foundation</c:v>
                </c:pt>
                <c:pt idx="3">
                  <c:v>The Challenge Foundation</c:v>
                </c:pt>
                <c:pt idx="4">
                  <c:v>DonorsTrust</c:v>
                </c:pt>
                <c:pt idx="5">
                  <c:v>Lovett and Ruth Peters Foundation</c:v>
                </c:pt>
                <c:pt idx="6">
                  <c:v>Searle Freedom Institute</c:v>
                </c:pt>
                <c:pt idx="7">
                  <c:v>Claws Foundation</c:v>
                </c:pt>
                <c:pt idx="8">
                  <c:v>Sarah Scaife Foundation</c:v>
                </c:pt>
                <c:pt idx="9">
                  <c:v>Mercer Family Foundation</c:v>
                </c:pt>
                <c:pt idx="10">
                  <c:v>American Action Network</c:v>
                </c:pt>
                <c:pt idx="11">
                  <c:v>Barney Family Foundation</c:v>
                </c:pt>
                <c:pt idx="12">
                  <c:v>Ed Uihlein Family Foundation</c:v>
                </c:pt>
                <c:pt idx="13">
                  <c:v>State Policy Network </c:v>
                </c:pt>
                <c:pt idx="14">
                  <c:v>John Dawson Foundation</c:v>
                </c:pt>
                <c:pt idx="15">
                  <c:v>Reams Foundation</c:v>
                </c:pt>
                <c:pt idx="16">
                  <c:v>The Roe Foundation</c:v>
                </c:pt>
                <c:pt idx="17">
                  <c:v>Chase Foundation of Virginia </c:v>
                </c:pt>
                <c:pt idx="18">
                  <c:v>Charles G. Koch Charitable Foundation</c:v>
                </c:pt>
                <c:pt idx="19">
                  <c:v>The Thirteen Foundation</c:v>
                </c:pt>
                <c:pt idx="20">
                  <c:v>Claude R. Lambe Charitable Foundation</c:v>
                </c:pt>
                <c:pt idx="21">
                  <c:v>PhRMA</c:v>
                </c:pt>
                <c:pt idx="22">
                  <c:v>Exxon Mobil </c:v>
                </c:pt>
              </c:strCache>
            </c:strRef>
          </c:cat>
          <c:val>
            <c:numRef>
              <c:f>Sheet3!$C$3:$C$25</c:f>
              <c:numCache>
                <c:formatCode>#,##0</c:formatCode>
                <c:ptCount val="23"/>
                <c:pt idx="0">
                  <c:v>1698935</c:v>
                </c:pt>
                <c:pt idx="1">
                  <c:v>875000</c:v>
                </c:pt>
                <c:pt idx="2">
                  <c:v>595000</c:v>
                </c:pt>
                <c:pt idx="3">
                  <c:v>400000</c:v>
                </c:pt>
                <c:pt idx="4">
                  <c:v>2391107</c:v>
                </c:pt>
                <c:pt idx="5">
                  <c:v>75000</c:v>
                </c:pt>
                <c:pt idx="6">
                  <c:v>4368000</c:v>
                </c:pt>
                <c:pt idx="7">
                  <c:v>550000</c:v>
                </c:pt>
                <c:pt idx="8">
                  <c:v>400000</c:v>
                </c:pt>
                <c:pt idx="9">
                  <c:v>2676000</c:v>
                </c:pt>
                <c:pt idx="10" formatCode="&quot;$&quot;#,##0_);[Red]\(&quot;$&quot;#,##0\)">
                  <c:v>300000</c:v>
                </c:pt>
                <c:pt idx="11">
                  <c:v>125000</c:v>
                </c:pt>
                <c:pt idx="12">
                  <c:v>2300000</c:v>
                </c:pt>
                <c:pt idx="13" formatCode="&quot;$&quot;#,##0_);[Red]\(&quot;$&quot;#,##0\)">
                  <c:v>247000</c:v>
                </c:pt>
                <c:pt idx="14">
                  <c:v>500000</c:v>
                </c:pt>
                <c:pt idx="15">
                  <c:v>280000</c:v>
                </c:pt>
                <c:pt idx="16">
                  <c:v>312000</c:v>
                </c:pt>
                <c:pt idx="17">
                  <c:v>300000</c:v>
                </c:pt>
                <c:pt idx="18">
                  <c:v>25000</c:v>
                </c:pt>
                <c:pt idx="19">
                  <c:v>1526125</c:v>
                </c:pt>
                <c:pt idx="20">
                  <c:v>400000</c:v>
                </c:pt>
                <c:pt idx="21">
                  <c:v>356075</c:v>
                </c:pt>
                <c:pt idx="22">
                  <c:v>209500</c:v>
                </c:pt>
              </c:numCache>
            </c:numRef>
          </c:val>
        </c:ser>
        <c:dLbls>
          <c:showLegendKey val="0"/>
          <c:showVal val="0"/>
          <c:showCatName val="0"/>
          <c:showSerName val="0"/>
          <c:showPercent val="0"/>
          <c:showBubbleSize val="0"/>
        </c:dLbls>
        <c:gapWidth val="150"/>
        <c:axId val="118145408"/>
        <c:axId val="118146944"/>
      </c:barChart>
      <c:catAx>
        <c:axId val="118145408"/>
        <c:scaling>
          <c:orientation val="minMax"/>
        </c:scaling>
        <c:delete val="0"/>
        <c:axPos val="b"/>
        <c:majorTickMark val="out"/>
        <c:minorTickMark val="none"/>
        <c:tickLblPos val="nextTo"/>
        <c:crossAx val="118146944"/>
        <c:crosses val="autoZero"/>
        <c:auto val="1"/>
        <c:lblAlgn val="ctr"/>
        <c:lblOffset val="100"/>
        <c:noMultiLvlLbl val="0"/>
      </c:catAx>
      <c:valAx>
        <c:axId val="118146944"/>
        <c:scaling>
          <c:orientation val="minMax"/>
        </c:scaling>
        <c:delete val="0"/>
        <c:axPos val="l"/>
        <c:majorGridlines/>
        <c:numFmt formatCode="#,##0" sourceLinked="1"/>
        <c:majorTickMark val="out"/>
        <c:minorTickMark val="none"/>
        <c:tickLblPos val="nextTo"/>
        <c:crossAx val="118145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Sarah Barry</cp:lastModifiedBy>
  <cp:revision>4</cp:revision>
  <dcterms:created xsi:type="dcterms:W3CDTF">2014-10-29T15:33:00Z</dcterms:created>
  <dcterms:modified xsi:type="dcterms:W3CDTF">2014-10-30T17:37:00Z</dcterms:modified>
</cp:coreProperties>
</file>