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A2" w:rsidRDefault="00886FA2" w:rsidP="0034712E">
      <w:pPr>
        <w:spacing w:line="480" w:lineRule="auto"/>
        <w:jc w:val="center"/>
      </w:pPr>
      <w:bookmarkStart w:id="0" w:name="_GoBack"/>
      <w:bookmarkEnd w:id="0"/>
      <w:r>
        <w:t xml:space="preserve">Money and Policy: </w:t>
      </w:r>
    </w:p>
    <w:p w:rsidR="008F1AF5" w:rsidRDefault="00886FA2" w:rsidP="0034712E">
      <w:pPr>
        <w:spacing w:line="480" w:lineRule="auto"/>
        <w:jc w:val="center"/>
      </w:pPr>
      <w:r>
        <w:t>Corporate</w:t>
      </w:r>
      <w:r w:rsidR="00962D98">
        <w:t xml:space="preserve"> Funding and </w:t>
      </w:r>
      <w:r w:rsidR="007B59B0">
        <w:t>The Freedom Caucus’s Anti-Environmental Agenda</w:t>
      </w:r>
    </w:p>
    <w:p w:rsidR="009339A3" w:rsidRDefault="007B59B0" w:rsidP="0034712E">
      <w:pPr>
        <w:spacing w:line="480" w:lineRule="auto"/>
        <w:jc w:val="center"/>
      </w:pPr>
      <w:r>
        <w:t>Lydia Warters</w:t>
      </w:r>
    </w:p>
    <w:p w:rsidR="00E7773A" w:rsidRPr="007B59B0" w:rsidRDefault="00E7773A" w:rsidP="0034712E">
      <w:pPr>
        <w:spacing w:line="480" w:lineRule="auto"/>
        <w:rPr>
          <w:i/>
          <w:u w:val="single"/>
        </w:rPr>
      </w:pPr>
      <w:r w:rsidRPr="007B59B0">
        <w:rPr>
          <w:i/>
          <w:u w:val="single"/>
        </w:rPr>
        <w:t>Introduction:</w:t>
      </w:r>
    </w:p>
    <w:p w:rsidR="00C70904" w:rsidRDefault="006464B1" w:rsidP="0034712E">
      <w:pPr>
        <w:spacing w:line="480" w:lineRule="auto"/>
      </w:pPr>
      <w:r>
        <w:tab/>
        <w:t xml:space="preserve">In October of 2015, the Pew Research Center released an article </w:t>
      </w:r>
      <w:r w:rsidR="00124B82">
        <w:t>that revealed the House Freedom Caucus is comprised entirely of ultraconservative republicans</w:t>
      </w:r>
      <w:r w:rsidR="000A384D">
        <w:t>, including “many veterans of the Tea Party movement”</w:t>
      </w:r>
      <w:r w:rsidR="00124B82">
        <w:t xml:space="preserve"> </w:t>
      </w:r>
      <w:r w:rsidR="000A384D">
        <w:t>who have the “aim of pushing the House GOP leadership rightward” and influencing public policy</w:t>
      </w:r>
      <w:r w:rsidR="00A17A29">
        <w:t xml:space="preserve"> accordingly</w:t>
      </w:r>
      <w:r w:rsidR="000A384D">
        <w:t xml:space="preserve"> (Desilver, 2015)</w:t>
      </w:r>
      <w:r w:rsidR="002B02B2">
        <w:t>. Among the issues this group seems to be impacting is environmental regulation. Between their stances on EPA air pollution</w:t>
      </w:r>
      <w:r w:rsidR="00950467">
        <w:t xml:space="preserve"> </w:t>
      </w:r>
      <w:r w:rsidR="002B02B2">
        <w:t xml:space="preserve"> rules and energy issues, it is clear that the Freedom Caucus has an anti-environmental agenda. </w:t>
      </w:r>
    </w:p>
    <w:p w:rsidR="0034712E" w:rsidRDefault="00172AFF" w:rsidP="008C352F">
      <w:pPr>
        <w:spacing w:line="480" w:lineRule="auto"/>
        <w:ind w:firstLine="720"/>
      </w:pPr>
      <w:r>
        <w:t xml:space="preserve">As we know from Domhoff’s arguments, </w:t>
      </w:r>
      <w:r w:rsidR="00886FA2">
        <w:t>a corporate</w:t>
      </w:r>
      <w:r w:rsidR="009F55E6">
        <w:t xml:space="preserve"> influence</w:t>
      </w:r>
      <w:r w:rsidR="00886FA2">
        <w:t xml:space="preserve"> on policy-making</w:t>
      </w:r>
      <w:r w:rsidR="009F55E6">
        <w:t xml:space="preserve"> tends to go </w:t>
      </w:r>
      <w:r w:rsidR="00C70904">
        <w:t>deeper than simply</w:t>
      </w:r>
      <w:r w:rsidR="009F55E6">
        <w:t xml:space="preserve"> political </w:t>
      </w:r>
      <w:r w:rsidR="00927297">
        <w:t>stances</w:t>
      </w:r>
      <w:r w:rsidR="009F55E6">
        <w:t xml:space="preserve">. Throughout his book, </w:t>
      </w:r>
      <w:r w:rsidR="009F55E6" w:rsidRPr="00C70904">
        <w:rPr>
          <w:i/>
        </w:rPr>
        <w:t>Who Rules America</w:t>
      </w:r>
      <w:r w:rsidR="00A90A45">
        <w:rPr>
          <w:i/>
        </w:rPr>
        <w:t>?</w:t>
      </w:r>
      <w:r w:rsidR="009F55E6" w:rsidRPr="00C70904">
        <w:t>,</w:t>
      </w:r>
      <w:r w:rsidR="009F55E6">
        <w:t xml:space="preserve"> Domhoff discusses the ways in which the corporate community turn</w:t>
      </w:r>
      <w:r w:rsidR="00C70904">
        <w:t>s</w:t>
      </w:r>
      <w:r w:rsidR="009F55E6">
        <w:t xml:space="preserve"> their economic power into political power. By financing </w:t>
      </w:r>
      <w:r w:rsidR="00C70904">
        <w:t>conservative</w:t>
      </w:r>
      <w:r w:rsidR="00886FA2">
        <w:t xml:space="preserve"> politicians,</w:t>
      </w:r>
      <w:r w:rsidR="00C70904">
        <w:t xml:space="preserve"> organizations, </w:t>
      </w:r>
      <w:r w:rsidR="009F55E6">
        <w:t>think tanks</w:t>
      </w:r>
      <w:r w:rsidR="00E7773A">
        <w:t>, foundations</w:t>
      </w:r>
      <w:r w:rsidR="00C70904">
        <w:t xml:space="preserve"> and more</w:t>
      </w:r>
      <w:r w:rsidR="00E7773A">
        <w:t>,</w:t>
      </w:r>
      <w:r w:rsidR="00C70904">
        <w:t xml:space="preserve"> the corporate community is able to gain control of the policy planning net</w:t>
      </w:r>
      <w:r w:rsidR="00E7773A">
        <w:t>work and effect changes t</w:t>
      </w:r>
      <w:r w:rsidR="00950467">
        <w:t>hat serve their interests</w:t>
      </w:r>
      <w:r w:rsidR="00C70904">
        <w:t xml:space="preserve">, often at the expense of larger civil society. As a result, </w:t>
      </w:r>
      <w:r w:rsidR="00E7773A">
        <w:t xml:space="preserve">in </w:t>
      </w:r>
      <w:r w:rsidR="00C70904">
        <w:t xml:space="preserve">order to fully understand the ways in which the Freedom Caucus is influencing environmental policy, we must look </w:t>
      </w:r>
      <w:r w:rsidR="00E7773A">
        <w:t>not only at their stances but also</w:t>
      </w:r>
      <w:r w:rsidR="00A17A29">
        <w:t xml:space="preserve"> at the sources of their funding</w:t>
      </w:r>
      <w:r w:rsidR="00950467">
        <w:t xml:space="preserve"> and, then, their behavior in the policy arena</w:t>
      </w:r>
      <w:r w:rsidR="00C70904">
        <w:t xml:space="preserve">. </w:t>
      </w:r>
      <w:r w:rsidR="009D0119">
        <w:t>This paper seeks to</w:t>
      </w:r>
      <w:r w:rsidR="00886FA2">
        <w:t xml:space="preserve"> first,</w:t>
      </w:r>
      <w:r w:rsidR="009D0119">
        <w:t xml:space="preserve"> track</w:t>
      </w:r>
      <w:r w:rsidR="00886FA2">
        <w:t>,</w:t>
      </w:r>
      <w:r w:rsidR="009D0119">
        <w:t xml:space="preserve"> the </w:t>
      </w:r>
      <w:r w:rsidR="00886FA2">
        <w:t xml:space="preserve">corporate </w:t>
      </w:r>
      <w:r w:rsidR="009D0119">
        <w:t>funding of Freedom Caucus representatives</w:t>
      </w:r>
      <w:r w:rsidR="00886FA2">
        <w:t>.</w:t>
      </w:r>
      <w:r w:rsidR="009D0119">
        <w:t xml:space="preserve"> </w:t>
      </w:r>
      <w:r w:rsidR="00886FA2">
        <w:t xml:space="preserve">After identifying </w:t>
      </w:r>
      <w:r w:rsidR="008C352F">
        <w:t>the sectors th</w:t>
      </w:r>
      <w:r w:rsidR="00A17A29">
        <w:t>at fund the campaigns of these</w:t>
      </w:r>
      <w:r w:rsidR="008C352F">
        <w:t xml:space="preserve"> representatives, this paper will identify the committees they serve on, especially those committees that impact environmental policy, and finally, specify their voting records on </w:t>
      </w:r>
      <w:r w:rsidR="008C352F">
        <w:lastRenderedPageBreak/>
        <w:t>enviro</w:t>
      </w:r>
      <w:r w:rsidR="00A17A29">
        <w:t>nmental issues using the League of Conservation Voters’ (LCV)</w:t>
      </w:r>
      <w:r w:rsidR="008C352F">
        <w:t xml:space="preserve"> annual scorecards</w:t>
      </w:r>
      <w:r w:rsidR="00A17A29">
        <w:t xml:space="preserve"> (www.lcv.org)</w:t>
      </w:r>
      <w:r w:rsidR="008C352F">
        <w:t xml:space="preserve">. In the process, this research will reveal the links between corporate money and environmental policy. </w:t>
      </w:r>
    </w:p>
    <w:p w:rsidR="00E7773A" w:rsidRPr="007B59B0" w:rsidRDefault="00E7773A" w:rsidP="0034712E">
      <w:pPr>
        <w:spacing w:line="480" w:lineRule="auto"/>
        <w:rPr>
          <w:i/>
          <w:u w:val="single"/>
        </w:rPr>
      </w:pPr>
      <w:r w:rsidRPr="007B59B0">
        <w:rPr>
          <w:i/>
          <w:u w:val="single"/>
        </w:rPr>
        <w:t>Methodology:</w:t>
      </w:r>
    </w:p>
    <w:p w:rsidR="004D3EEC" w:rsidRDefault="00684D5C" w:rsidP="0034712E">
      <w:pPr>
        <w:spacing w:line="480" w:lineRule="auto"/>
      </w:pPr>
      <w:r>
        <w:tab/>
        <w:t>For our researc</w:t>
      </w:r>
      <w:r w:rsidR="008C352F">
        <w:t>h, we gathered information on campaign funding and committee assignments for</w:t>
      </w:r>
      <w:r>
        <w:t xml:space="preserve"> each of the 36 representatives from the Freedom Caucus whose names and states were made available by the Pew Research Center.</w:t>
      </w:r>
      <w:r w:rsidR="004D3EEC">
        <w:t xml:space="preserve"> </w:t>
      </w:r>
      <w:r w:rsidR="00D10EA3">
        <w:t>The</w:t>
      </w:r>
      <w:r w:rsidR="004D3EEC">
        <w:t xml:space="preserve"> data</w:t>
      </w:r>
      <w:r w:rsidR="00D10EA3">
        <w:t xml:space="preserve"> were</w:t>
      </w:r>
      <w:r w:rsidR="004D3EEC">
        <w:t xml:space="preserve"> found using the website, Open Secrets (opensecret.org). </w:t>
      </w:r>
      <w:r w:rsidR="00D10EA3">
        <w:t>We identified the</w:t>
      </w:r>
      <w:r w:rsidR="001F28C8">
        <w:t xml:space="preserve"> recent (2014) and</w:t>
      </w:r>
      <w:r w:rsidR="00950467">
        <w:t xml:space="preserve"> lifetime </w:t>
      </w:r>
      <w:r w:rsidR="00D10EA3">
        <w:t>environmental voting records of each member using LCV.</w:t>
      </w:r>
      <w:r w:rsidR="004D3EEC">
        <w:t xml:space="preserve"> </w:t>
      </w:r>
      <w:r w:rsidR="001F28C8">
        <w:t>An individual’s voting score is the percent of all environmental votes cast during a session that supported environmental protections.</w:t>
      </w:r>
    </w:p>
    <w:p w:rsidR="00E7773A" w:rsidRDefault="004D3EEC" w:rsidP="0034712E">
      <w:pPr>
        <w:spacing w:line="480" w:lineRule="auto"/>
      </w:pPr>
      <w:r>
        <w:tab/>
      </w:r>
      <w:r w:rsidR="00684D5C">
        <w:t xml:space="preserve"> </w:t>
      </w:r>
      <w:r w:rsidR="00A17A29">
        <w:t>Open Secrets</w:t>
      </w:r>
      <w:r w:rsidR="00E954F0">
        <w:t xml:space="preserve"> provided us with data concerning the</w:t>
      </w:r>
      <w:r w:rsidR="008A100B">
        <w:t xml:space="preserve"> business</w:t>
      </w:r>
      <w:r w:rsidR="00E954F0">
        <w:t xml:space="preserve"> sectors that supported each of the 36 Freedom Caucus representatives</w:t>
      </w:r>
      <w:r w:rsidR="008A100B">
        <w:t xml:space="preserve"> via campaign do</w:t>
      </w:r>
      <w:r w:rsidR="00A17A29">
        <w:t>nations</w:t>
      </w:r>
      <w:r w:rsidR="00950467">
        <w:t xml:space="preserve"> from political action committees (PACs)</w:t>
      </w:r>
      <w:r w:rsidR="00E954F0">
        <w:t xml:space="preserve">. </w:t>
      </w:r>
      <w:r w:rsidR="0013179A">
        <w:t>When looking at sectors that supported Freedom Caucus Representatives we were interested in particular in those that would be more likely to have an anti-environmental agenda. Sectors like Agribusiness</w:t>
      </w:r>
      <w:r w:rsidR="00F51DEC">
        <w:t xml:space="preserve"> (A)</w:t>
      </w:r>
      <w:r w:rsidR="0013179A">
        <w:t>, Defense</w:t>
      </w:r>
      <w:r w:rsidR="00F51DEC">
        <w:t xml:space="preserve"> (D)</w:t>
      </w:r>
      <w:r w:rsidR="0013179A">
        <w:t>, Energy &amp; Natural Resources</w:t>
      </w:r>
      <w:r w:rsidR="00F51DEC">
        <w:t xml:space="preserve"> (E)</w:t>
      </w:r>
      <w:r w:rsidR="0013179A">
        <w:t>, and Tra</w:t>
      </w:r>
      <w:r w:rsidR="00082157">
        <w:t>n</w:t>
      </w:r>
      <w:r w:rsidR="00194340">
        <w:t>sportation</w:t>
      </w:r>
      <w:r w:rsidR="00F51DEC">
        <w:t xml:space="preserve"> (T)</w:t>
      </w:r>
      <w:r w:rsidR="00194340">
        <w:t xml:space="preserve"> all tend to</w:t>
      </w:r>
      <w:r w:rsidR="00082157">
        <w:t xml:space="preserve"> prof</w:t>
      </w:r>
      <w:r w:rsidR="00194340">
        <w:t xml:space="preserve">it </w:t>
      </w:r>
      <w:r w:rsidR="00082157">
        <w:t>off of the exploitation and degradation of the environment and therefore were the o</w:t>
      </w:r>
      <w:r w:rsidR="001C7062">
        <w:t>nes we recorded</w:t>
      </w:r>
      <w:r w:rsidR="00082157">
        <w:t xml:space="preserve">. </w:t>
      </w:r>
      <w:r w:rsidR="001F28C8">
        <w:t>Note that sectors that donated a “substantial” amount of money to a candidate (i.e., that were among the strongest sectoral supporters of a candidate) are denoted with an asterisk (*) in the table.</w:t>
      </w:r>
    </w:p>
    <w:p w:rsidR="00D10EA3" w:rsidRPr="001F28C8" w:rsidRDefault="00F51DEC" w:rsidP="001F28C8">
      <w:pPr>
        <w:spacing w:line="480" w:lineRule="auto"/>
      </w:pPr>
      <w:r>
        <w:tab/>
        <w:t xml:space="preserve">While </w:t>
      </w:r>
      <w:r w:rsidR="007634DF">
        <w:t>gathering data concerning which committees each representative served on,</w:t>
      </w:r>
      <w:r w:rsidR="00194340">
        <w:t xml:space="preserve"> we </w:t>
      </w:r>
      <w:r>
        <w:t xml:space="preserve">again </w:t>
      </w:r>
      <w:r w:rsidR="00194340">
        <w:t>paid particular attention to</w:t>
      </w:r>
      <w:r>
        <w:t xml:space="preserve"> committees that impact environmental policy:</w:t>
      </w:r>
      <w:r w:rsidR="00194340">
        <w:t xml:space="preserve"> transportation</w:t>
      </w:r>
      <w:r w:rsidR="00950467">
        <w:t xml:space="preserve"> </w:t>
      </w:r>
      <w:r w:rsidR="00194340">
        <w:t xml:space="preserve"> and infrastructure</w:t>
      </w:r>
      <w:r w:rsidR="00950467">
        <w:t xml:space="preserve"> (T)</w:t>
      </w:r>
      <w:r w:rsidR="00194340">
        <w:t>, oversight and government reform</w:t>
      </w:r>
      <w:r>
        <w:t xml:space="preserve"> (O)</w:t>
      </w:r>
      <w:r w:rsidR="00194340">
        <w:t>, natural resources</w:t>
      </w:r>
      <w:r>
        <w:t xml:space="preserve"> (N)</w:t>
      </w:r>
      <w:r w:rsidR="00194340">
        <w:t>, foreign affairs</w:t>
      </w:r>
      <w:r>
        <w:t xml:space="preserve"> (F)</w:t>
      </w:r>
      <w:r w:rsidR="00194340">
        <w:t>, agriculture</w:t>
      </w:r>
      <w:r>
        <w:t xml:space="preserve"> (A)</w:t>
      </w:r>
      <w:r w:rsidR="00194340">
        <w:t>, energy and commerce</w:t>
      </w:r>
      <w:r>
        <w:t xml:space="preserve"> (E)</w:t>
      </w:r>
      <w:r w:rsidR="00194340">
        <w:t>, and science, space, and technology</w:t>
      </w:r>
      <w:r w:rsidR="00A17A29">
        <w:t xml:space="preserve"> (S</w:t>
      </w:r>
      <w:r>
        <w:t>)</w:t>
      </w:r>
      <w:r w:rsidR="005D51B3">
        <w:t>.</w:t>
      </w:r>
      <w:r w:rsidR="00D10EA3">
        <w:rPr>
          <w:i/>
        </w:rPr>
        <w:t xml:space="preserve"> </w:t>
      </w:r>
    </w:p>
    <w:p w:rsidR="007B59B0" w:rsidRDefault="001F28C8" w:rsidP="00E7773A">
      <w:pPr>
        <w:rPr>
          <w:i/>
        </w:rPr>
      </w:pPr>
      <w:r>
        <w:rPr>
          <w:i/>
        </w:rPr>
        <w:lastRenderedPageBreak/>
        <w:t xml:space="preserve">Table 1. </w:t>
      </w:r>
      <w:r w:rsidR="00D10EA3">
        <w:rPr>
          <w:i/>
        </w:rPr>
        <w:t>Freedom Caucus Members: PAC Support</w:t>
      </w:r>
      <w:r w:rsidR="00A17A29">
        <w:rPr>
          <w:i/>
        </w:rPr>
        <w:t xml:space="preserve"> by Business Sector</w:t>
      </w:r>
      <w:r w:rsidR="00D10EA3">
        <w:rPr>
          <w:i/>
        </w:rPr>
        <w:t>, Committee Assignments, and Environmental Votes</w:t>
      </w:r>
      <w:r w:rsidR="00A17A29">
        <w:rPr>
          <w:i/>
        </w:rPr>
        <w:t>(recent votes, lifetime votes).</w:t>
      </w:r>
    </w:p>
    <w:p w:rsidR="00D10EA3" w:rsidRPr="00D10EA3" w:rsidRDefault="00D10EA3" w:rsidP="00E7773A">
      <w:pPr>
        <w:rPr>
          <w:i/>
        </w:rPr>
      </w:pPr>
    </w:p>
    <w:tbl>
      <w:tblPr>
        <w:tblW w:w="10757"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866"/>
        <w:gridCol w:w="1425"/>
        <w:gridCol w:w="1122"/>
        <w:gridCol w:w="1245"/>
        <w:gridCol w:w="1099"/>
      </w:tblGrid>
      <w:tr w:rsidR="007B59B0" w:rsidRPr="00D57F93" w:rsidTr="007B59B0">
        <w:trPr>
          <w:trHeight w:val="173"/>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b/>
                <w:bCs/>
                <w:i/>
                <w:iCs/>
                <w:sz w:val="20"/>
                <w:szCs w:val="20"/>
                <w:u w:val="single"/>
              </w:rPr>
            </w:pPr>
            <w:r w:rsidRPr="00D57F93">
              <w:rPr>
                <w:rFonts w:ascii="Arial" w:eastAsia="Times New Roman" w:hAnsi="Arial" w:cs="Arial"/>
                <w:b/>
                <w:bCs/>
                <w:i/>
                <w:iCs/>
                <w:sz w:val="20"/>
                <w:szCs w:val="20"/>
                <w:u w:val="single"/>
              </w:rPr>
              <w:t>State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b/>
                <w:bCs/>
                <w:i/>
                <w:iCs/>
                <w:sz w:val="20"/>
                <w:szCs w:val="20"/>
                <w:u w:val="single"/>
              </w:rPr>
            </w:pPr>
            <w:r w:rsidRPr="00D57F93">
              <w:rPr>
                <w:rFonts w:ascii="Arial" w:eastAsia="Times New Roman" w:hAnsi="Arial" w:cs="Arial"/>
                <w:b/>
                <w:bCs/>
                <w:i/>
                <w:iCs/>
                <w:sz w:val="20"/>
                <w:szCs w:val="20"/>
                <w:u w:val="single"/>
              </w:rPr>
              <w:t>Sectors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b/>
                <w:bCs/>
                <w:i/>
                <w:iCs/>
                <w:sz w:val="20"/>
                <w:szCs w:val="20"/>
                <w:u w:val="single"/>
              </w:rPr>
            </w:pPr>
            <w:r w:rsidRPr="00D57F93">
              <w:rPr>
                <w:rFonts w:ascii="Arial" w:eastAsia="Times New Roman" w:hAnsi="Arial" w:cs="Arial"/>
                <w:b/>
                <w:bCs/>
                <w:i/>
                <w:iCs/>
                <w:sz w:val="20"/>
                <w:szCs w:val="20"/>
                <w:u w:val="single"/>
              </w:rPr>
              <w:t>Committees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b/>
                <w:bCs/>
                <w:i/>
                <w:iCs/>
                <w:sz w:val="20"/>
                <w:szCs w:val="20"/>
                <w:u w:val="single"/>
              </w:rPr>
            </w:pPr>
            <w:r w:rsidRPr="00D57F93">
              <w:rPr>
                <w:rFonts w:ascii="Arial" w:eastAsia="Times New Roman" w:hAnsi="Arial" w:cs="Arial"/>
                <w:b/>
                <w:bCs/>
                <w:i/>
                <w:iCs/>
                <w:sz w:val="20"/>
                <w:szCs w:val="20"/>
                <w:u w:val="single"/>
              </w:rPr>
              <w:t>LCV Votes</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Amash, Justin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Michigan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11%, 15%</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Blum, Rod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Iowa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No Record</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Brat, David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Virginia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0%</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Bridenstine, Jim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Oklahoma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A,D,E,T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B47D37">
            <w:pPr>
              <w:rPr>
                <w:rFonts w:ascii="Arial" w:eastAsia="Times New Roman" w:hAnsi="Arial" w:cs="Arial"/>
                <w:sz w:val="20"/>
                <w:szCs w:val="20"/>
              </w:rPr>
            </w:pPr>
            <w:r w:rsidRPr="00D57F93">
              <w:rPr>
                <w:rFonts w:ascii="Arial" w:eastAsia="Times New Roman" w:hAnsi="Arial" w:cs="Arial"/>
                <w:sz w:val="20"/>
                <w:szCs w:val="20"/>
              </w:rPr>
              <w:t xml:space="preserve">A, </w:t>
            </w:r>
            <w:r w:rsidR="00B47D37">
              <w:rPr>
                <w:rFonts w:ascii="Arial" w:eastAsia="Times New Roman" w:hAnsi="Arial" w:cs="Arial"/>
                <w:sz w:val="20"/>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5%</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Brooks, Mo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Alabama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A,D*,E,T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C6DC5" w:rsidP="00B47D37">
            <w:pPr>
              <w:rPr>
                <w:rFonts w:ascii="Arial" w:eastAsia="Times New Roman" w:hAnsi="Arial" w:cs="Arial"/>
                <w:sz w:val="20"/>
                <w:szCs w:val="20"/>
              </w:rPr>
            </w:pPr>
            <w:r>
              <w:rPr>
                <w:rFonts w:ascii="Arial" w:eastAsia="Times New Roman" w:hAnsi="Arial" w:cs="Arial"/>
                <w:sz w:val="20"/>
                <w:szCs w:val="20"/>
              </w:rPr>
              <w:t xml:space="preserve">A, F, </w:t>
            </w:r>
            <w:r w:rsidR="00B47D37">
              <w:rPr>
                <w:rFonts w:ascii="Arial" w:eastAsia="Times New Roman" w:hAnsi="Arial" w:cs="Arial"/>
                <w:sz w:val="20"/>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8%</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Buck, Ken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Colorado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A,D,E,T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0%</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Clawson, Curt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Florida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0%</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Desantis, 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Florida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A,D*,E,T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3%</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DesJarlais, Scott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Tennessee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3%</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Duncan, Jeff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South Carolina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5%</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Fleming, John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Louisiana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A,D,E*,T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5%</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Franks, Trent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Arizona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A,D*,E*,T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6%, 5%</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Garrett, Scott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New Jersey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10%</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Gosar, Paul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Arizona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 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8%</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Griffith, Morgan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Virginia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C6DC5" w:rsidP="00D57F93">
            <w:pPr>
              <w:rPr>
                <w:rFonts w:ascii="Arial" w:eastAsia="Times New Roman" w:hAnsi="Arial" w:cs="Arial"/>
                <w:sz w:val="20"/>
                <w:szCs w:val="20"/>
              </w:rPr>
            </w:pPr>
            <w:r>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8%</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Harris, Andy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Maryland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4%</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Hice, Jody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Georgia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 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No Record</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Huelskamp, Tim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Kansas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8%</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Jordan, Jim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Ohio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E*, D,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5%</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Labrador, Raul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Idaho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6%</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Loudermilk, Barry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Georgia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B47D37" w:rsidP="00D57F93">
            <w:pPr>
              <w:rPr>
                <w:rFonts w:ascii="Arial" w:eastAsia="Times New Roman" w:hAnsi="Arial" w:cs="Arial"/>
                <w:sz w:val="20"/>
                <w:szCs w:val="20"/>
              </w:rPr>
            </w:pPr>
            <w:r>
              <w:rPr>
                <w:rFonts w:ascii="Arial" w:eastAsia="Times New Roman" w:hAnsi="Arial" w:cs="Arial"/>
                <w:sz w:val="20"/>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No record</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Lummis, Cynthia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Wyoming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 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6%</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Meadows, 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North Carolina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A, E, 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3%</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Mooney, Alex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West Virginia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No record</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Mulvaney, Mick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South Carolina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8%</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Palmer, Gray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Alabama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C6DC5" w:rsidP="00D57F93">
            <w:pPr>
              <w:rPr>
                <w:rFonts w:ascii="Arial" w:eastAsia="Times New Roman" w:hAnsi="Arial" w:cs="Arial"/>
                <w:sz w:val="20"/>
                <w:szCs w:val="20"/>
              </w:rPr>
            </w:pPr>
            <w:r>
              <w:rPr>
                <w:rFonts w:ascii="Arial" w:eastAsia="Times New Roman" w:hAnsi="Arial" w:cs="Arial"/>
                <w:sz w:val="20"/>
                <w:szCs w:val="20"/>
              </w:rPr>
              <w:t xml:space="preserve">O, </w:t>
            </w:r>
            <w:r w:rsidR="00B47D37">
              <w:rPr>
                <w:rFonts w:ascii="Arial" w:eastAsia="Times New Roman" w:hAnsi="Arial" w:cs="Arial"/>
                <w:sz w:val="20"/>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No Record</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Pearce, Stevan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New Mexico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6%, 4%</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Perry, Scott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Pennsylvania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3%, 5% </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Posey, BIll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Florida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B47D37" w:rsidP="00D57F93">
            <w:pPr>
              <w:rPr>
                <w:rFonts w:ascii="Arial" w:eastAsia="Times New Roman" w:hAnsi="Arial" w:cs="Arial"/>
                <w:sz w:val="20"/>
                <w:szCs w:val="20"/>
              </w:rPr>
            </w:pPr>
            <w:r>
              <w:rPr>
                <w:rFonts w:ascii="Arial" w:eastAsia="Times New Roman" w:hAnsi="Arial" w:cs="Arial"/>
                <w:sz w:val="20"/>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0%, 6% </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Rothfus, Keith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Pennsylvania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3%, 5% </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Salmon, Matthew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Arizon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3%,12%</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Sanford, 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xml:space="preserve">South Carolina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9%, 31%</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Schweikert, David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Arizon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8%</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Stutzman, Marlin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Indiana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3%, 7%</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Weber, Randy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Texas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B47D37" w:rsidP="00D57F93">
            <w:pPr>
              <w:rPr>
                <w:rFonts w:ascii="Arial" w:eastAsia="Times New Roman" w:hAnsi="Arial" w:cs="Arial"/>
                <w:sz w:val="20"/>
                <w:szCs w:val="20"/>
              </w:rPr>
            </w:pPr>
            <w:r>
              <w:rPr>
                <w:rFonts w:ascii="Arial" w:eastAsia="Times New Roman" w:hAnsi="Arial" w:cs="Arial"/>
                <w:sz w:val="20"/>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2%</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Yoho, 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Florida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 D, E, 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0%, 2%</w:t>
            </w: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r>
      <w:tr w:rsidR="007B59B0" w:rsidRPr="00D57F93" w:rsidTr="007B59B0">
        <w:trPr>
          <w:trHeight w:val="1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r w:rsidRPr="00D57F93">
              <w:rPr>
                <w:rFonts w:ascii="Arial" w:eastAsia="Times New Roman" w:hAnsi="Arial" w:cs="Arial"/>
                <w:sz w:val="20"/>
                <w:szCs w:val="20"/>
              </w:rPr>
              <w:t>* = received a substantial amount of PAC money from this sector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7F93" w:rsidRPr="00D57F93" w:rsidRDefault="00D57F93" w:rsidP="00D57F93">
            <w:pPr>
              <w:rPr>
                <w:rFonts w:ascii="Arial" w:eastAsia="Times New Roman" w:hAnsi="Arial" w:cs="Arial"/>
                <w:sz w:val="20"/>
                <w:szCs w:val="20"/>
              </w:rPr>
            </w:pPr>
          </w:p>
        </w:tc>
      </w:tr>
    </w:tbl>
    <w:p w:rsidR="00CD2103" w:rsidRDefault="00CD2103" w:rsidP="0034712E">
      <w:pPr>
        <w:spacing w:line="480" w:lineRule="auto"/>
      </w:pPr>
    </w:p>
    <w:p w:rsidR="00CD2103" w:rsidRDefault="00CD2103" w:rsidP="0034712E">
      <w:pPr>
        <w:spacing w:line="480" w:lineRule="auto"/>
      </w:pPr>
      <w:r>
        <w:lastRenderedPageBreak/>
        <w:tab/>
        <w:t>The table abov</w:t>
      </w:r>
      <w:r w:rsidR="009D6DFD">
        <w:t xml:space="preserve">e shows the data we found concerning </w:t>
      </w:r>
      <w:r>
        <w:t>the sectors funding each representative, the commi</w:t>
      </w:r>
      <w:r w:rsidR="005D51B3">
        <w:t>ttees each representative served</w:t>
      </w:r>
      <w:r>
        <w:t xml:space="preserve"> on</w:t>
      </w:r>
      <w:r w:rsidR="00453735">
        <w:t>,</w:t>
      </w:r>
      <w:r>
        <w:t xml:space="preserve"> and the </w:t>
      </w:r>
      <w:r w:rsidR="008D7433">
        <w:t>recent/lifetime LCV voting scores for</w:t>
      </w:r>
      <w:r>
        <w:t xml:space="preserve"> each representative</w:t>
      </w:r>
      <w:r w:rsidR="008D7433">
        <w:t xml:space="preserve">. </w:t>
      </w:r>
      <w:r w:rsidR="009D6DFD">
        <w:t>Immediately it is evident that the vast majority of the Freedom Caucus</w:t>
      </w:r>
      <w:r w:rsidR="00950467">
        <w:t xml:space="preserve"> representatives listed here is</w:t>
      </w:r>
      <w:r w:rsidR="009D6DFD">
        <w:t xml:space="preserve"> funded by anti-environmental sectors.</w:t>
      </w:r>
      <w:r w:rsidR="008D7433">
        <w:t xml:space="preserve"> Only two receive no funding from the specified sectors, while 31 are funded by three or four sectors.</w:t>
      </w:r>
      <w:r w:rsidR="009D6DFD">
        <w:t xml:space="preserve"> Furthermore, many representatives </w:t>
      </w:r>
      <w:r w:rsidR="0035345B">
        <w:t>serve on committees that have the potential to exercise power over environmental policy</w:t>
      </w:r>
      <w:r w:rsidR="00A17A29">
        <w:t>, with some serving on multiple committees</w:t>
      </w:r>
      <w:r w:rsidR="0035345B">
        <w:t>.</w:t>
      </w:r>
      <w:r w:rsidR="00135557">
        <w:t xml:space="preserve"> </w:t>
      </w:r>
      <w:r w:rsidR="0035345B">
        <w:t xml:space="preserve"> Looking at the percentage of LCV votes, we can also see that the majority of representatives </w:t>
      </w:r>
      <w:r w:rsidR="001C7062">
        <w:t>have both recent and</w:t>
      </w:r>
      <w:r w:rsidR="00BA1144">
        <w:t xml:space="preserve"> lifetime score of under 10%, with the highest score being Mark Sanford at only 31%.</w:t>
      </w:r>
      <w:r w:rsidR="001C7062">
        <w:t xml:space="preserve"> Note that the environmental voting record of the House as a whole is 41%.</w:t>
      </w:r>
      <w:r w:rsidR="00BA1144">
        <w:t xml:space="preserve"> Finally, we can see from the various asterisks in the sector column that a significant amount of money was given from PACs</w:t>
      </w:r>
      <w:r w:rsidR="001B68A4">
        <w:t xml:space="preserve"> and individuals</w:t>
      </w:r>
      <w:r w:rsidR="00BA1144">
        <w:t xml:space="preserve"> in various anti-environmental sectors to fund 23 of the 36 candidates. </w:t>
      </w:r>
      <w:r w:rsidR="001B68A4">
        <w:t>Moreover, the LCV scores of these</w:t>
      </w:r>
      <w:r w:rsidR="001C7062">
        <w:t xml:space="preserve"> particular</w:t>
      </w:r>
      <w:r w:rsidR="001B68A4">
        <w:t xml:space="preserve"> representatives exceeded 8% in only two cases</w:t>
      </w:r>
      <w:r w:rsidR="001C7062">
        <w:t>, while 17 of them had lifetime and/or recent scores of 0-3%</w:t>
      </w:r>
      <w:r w:rsidR="001B68A4">
        <w:t xml:space="preserve">. </w:t>
      </w:r>
    </w:p>
    <w:p w:rsidR="00147CF3" w:rsidRDefault="00147CF3" w:rsidP="0034712E">
      <w:pPr>
        <w:spacing w:line="480" w:lineRule="auto"/>
      </w:pPr>
    </w:p>
    <w:p w:rsidR="00147CF3" w:rsidRPr="006F74DA" w:rsidRDefault="00147CF3" w:rsidP="0034712E">
      <w:pPr>
        <w:spacing w:line="480" w:lineRule="auto"/>
        <w:rPr>
          <w:i/>
          <w:u w:val="single"/>
        </w:rPr>
      </w:pPr>
      <w:r w:rsidRPr="006F74DA">
        <w:rPr>
          <w:i/>
          <w:u w:val="single"/>
        </w:rPr>
        <w:t>Conclusion:</w:t>
      </w:r>
    </w:p>
    <w:p w:rsidR="00D255A6" w:rsidRDefault="00453735" w:rsidP="0034712E">
      <w:pPr>
        <w:spacing w:line="480" w:lineRule="auto"/>
      </w:pPr>
      <w:r>
        <w:tab/>
      </w:r>
    </w:p>
    <w:p w:rsidR="00147CF3" w:rsidRDefault="00453735" w:rsidP="0034712E">
      <w:pPr>
        <w:spacing w:line="480" w:lineRule="auto"/>
        <w:ind w:firstLine="720"/>
      </w:pPr>
      <w:r>
        <w:t>After examining the Freedom Caucus and the sources of funding for its representatives more closely, our findings suggested that this group truly does play a significant role in promoting anti-environmental policies. This clearly supports Domhoff’s assertion that the corporate class turns economi</w:t>
      </w:r>
      <w:r w:rsidR="00D255A6">
        <w:t xml:space="preserve">c power into political power to influence public policy in a way that allows them to be more profitable. With so much of their funding stemming from polluting, anti-environmental sectors, it is easy to see where the loyalties of the Freedom Caucus </w:t>
      </w:r>
      <w:r w:rsidR="00D255A6">
        <w:lastRenderedPageBreak/>
        <w:t>representatives lie.</w:t>
      </w:r>
      <w:r w:rsidR="0033771E">
        <w:t xml:space="preserve"> To make matters worse,</w:t>
      </w:r>
      <w:r w:rsidR="00D255A6">
        <w:t xml:space="preserve"> many of these representatives serve on committees that have the ability to greatly influence </w:t>
      </w:r>
      <w:r w:rsidR="0033771E">
        <w:t>environmental policy</w:t>
      </w:r>
      <w:r w:rsidR="003817C7">
        <w:t>. This tendency of Freedom Caucus representatives to support anti-environmental regulation is further demonstrated through the overwhelmingly low percentages of LVC votes by each member. Despite the relatively small size of this group, it is clear that with the help of conservative funding, t</w:t>
      </w:r>
      <w:r w:rsidR="00135557">
        <w:t>heir influence on policy is di</w:t>
      </w:r>
      <w:r w:rsidR="00BE5AC8">
        <w:t>s</w:t>
      </w:r>
      <w:r w:rsidR="00135557">
        <w:t>proportionate</w:t>
      </w:r>
      <w:r w:rsidR="003817C7">
        <w:t>. It is essential for us to understand groups like the Freedom Caucus and the ways in which corporate influence can shape public policy</w:t>
      </w:r>
      <w:r w:rsidR="00135557">
        <w:t>. This understanding will enable us</w:t>
      </w:r>
      <w:r w:rsidR="003817C7">
        <w:t xml:space="preserve"> to better protect civil society and the world that we live in. </w:t>
      </w:r>
    </w:p>
    <w:p w:rsidR="00E670D5" w:rsidRDefault="00E670D5" w:rsidP="00E670D5">
      <w:pPr>
        <w:spacing w:line="480" w:lineRule="auto"/>
      </w:pPr>
    </w:p>
    <w:p w:rsidR="00E670D5" w:rsidRDefault="00E670D5" w:rsidP="00E670D5">
      <w:r>
        <w:t>References:</w:t>
      </w:r>
    </w:p>
    <w:p w:rsidR="00E670D5" w:rsidRDefault="00E670D5" w:rsidP="00E670D5"/>
    <w:p w:rsidR="00E670D5" w:rsidRDefault="00E670D5" w:rsidP="00E670D5">
      <w:pPr>
        <w:ind w:left="720" w:hanging="720"/>
        <w:jc w:val="both"/>
      </w:pPr>
      <w:r>
        <w:t>Desiliver, Drew. 2015. What is the House Freedom Caucus, and who’s in it? Pew Research Center.</w:t>
      </w:r>
    </w:p>
    <w:p w:rsidR="00E670D5" w:rsidRDefault="00E670D5" w:rsidP="00E670D5">
      <w:pPr>
        <w:ind w:left="720" w:hanging="720"/>
        <w:jc w:val="both"/>
      </w:pPr>
    </w:p>
    <w:p w:rsidR="00E670D5" w:rsidRDefault="00E670D5" w:rsidP="00E670D5">
      <w:pPr>
        <w:ind w:left="720" w:hanging="720"/>
        <w:jc w:val="both"/>
      </w:pPr>
      <w:r>
        <w:t xml:space="preserve">Domhoff, William. 2014. </w:t>
      </w:r>
      <w:r w:rsidRPr="00E670D5">
        <w:rPr>
          <w:i/>
        </w:rPr>
        <w:t>Who Rules America? The Triumph of the Corporate Rich</w:t>
      </w:r>
      <w:r>
        <w:t xml:space="preserve">. McGraw Hill Education. </w:t>
      </w:r>
    </w:p>
    <w:p w:rsidR="00E670D5" w:rsidRDefault="00E670D5" w:rsidP="00E670D5">
      <w:pPr>
        <w:ind w:left="720" w:hanging="720"/>
        <w:jc w:val="both"/>
      </w:pPr>
    </w:p>
    <w:p w:rsidR="00E670D5" w:rsidRDefault="00E670D5" w:rsidP="00E670D5">
      <w:pPr>
        <w:ind w:left="720" w:hanging="720"/>
        <w:jc w:val="both"/>
      </w:pPr>
      <w:r>
        <w:t xml:space="preserve">Northey, Hannah. 2015. Freedom Caucus members keen on boosting West, reining in EPA. EE News. </w:t>
      </w:r>
    </w:p>
    <w:p w:rsidR="00E670D5" w:rsidRDefault="00E670D5" w:rsidP="00E670D5">
      <w:pPr>
        <w:spacing w:line="480" w:lineRule="auto"/>
        <w:jc w:val="both"/>
      </w:pPr>
    </w:p>
    <w:p w:rsidR="00E670D5" w:rsidRDefault="00E670D5" w:rsidP="00E670D5">
      <w:pPr>
        <w:spacing w:line="480" w:lineRule="auto"/>
        <w:jc w:val="both"/>
      </w:pPr>
      <w:r>
        <w:t>Databases:</w:t>
      </w:r>
    </w:p>
    <w:p w:rsidR="00E670D5" w:rsidRDefault="0051397A" w:rsidP="00E670D5">
      <w:pPr>
        <w:spacing w:line="480" w:lineRule="auto"/>
        <w:jc w:val="both"/>
        <w:rPr>
          <w:rStyle w:val="Hyperlink"/>
        </w:rPr>
      </w:pPr>
      <w:hyperlink r:id="rId4" w:history="1">
        <w:r w:rsidR="00E670D5" w:rsidRPr="00946331">
          <w:rPr>
            <w:rStyle w:val="Hyperlink"/>
          </w:rPr>
          <w:t>www.opensecrets.org</w:t>
        </w:r>
      </w:hyperlink>
    </w:p>
    <w:p w:rsidR="00135557" w:rsidRDefault="00135557" w:rsidP="00E670D5">
      <w:pPr>
        <w:spacing w:line="480" w:lineRule="auto"/>
        <w:jc w:val="both"/>
      </w:pPr>
      <w:r>
        <w:rPr>
          <w:rStyle w:val="Hyperlink"/>
        </w:rPr>
        <w:t>www.lcv.org</w:t>
      </w:r>
    </w:p>
    <w:p w:rsidR="00E670D5" w:rsidRDefault="00E670D5" w:rsidP="00E670D5">
      <w:pPr>
        <w:spacing w:line="480" w:lineRule="auto"/>
        <w:jc w:val="both"/>
      </w:pPr>
    </w:p>
    <w:sectPr w:rsidR="00E670D5" w:rsidSect="00E7773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A3"/>
    <w:rsid w:val="000003F1"/>
    <w:rsid w:val="00082157"/>
    <w:rsid w:val="000A384D"/>
    <w:rsid w:val="00124B82"/>
    <w:rsid w:val="0013179A"/>
    <w:rsid w:val="00135557"/>
    <w:rsid w:val="00147CF3"/>
    <w:rsid w:val="00172AFF"/>
    <w:rsid w:val="00194340"/>
    <w:rsid w:val="001A39C7"/>
    <w:rsid w:val="001B68A4"/>
    <w:rsid w:val="001C7062"/>
    <w:rsid w:val="001F28C8"/>
    <w:rsid w:val="00252F68"/>
    <w:rsid w:val="002701A5"/>
    <w:rsid w:val="00291691"/>
    <w:rsid w:val="002B02B2"/>
    <w:rsid w:val="0033771E"/>
    <w:rsid w:val="0034712E"/>
    <w:rsid w:val="0035345B"/>
    <w:rsid w:val="003817C7"/>
    <w:rsid w:val="0042418A"/>
    <w:rsid w:val="00453735"/>
    <w:rsid w:val="004C3E79"/>
    <w:rsid w:val="004D3EEC"/>
    <w:rsid w:val="0050019D"/>
    <w:rsid w:val="0051397A"/>
    <w:rsid w:val="00520470"/>
    <w:rsid w:val="005B0D4A"/>
    <w:rsid w:val="005D51B3"/>
    <w:rsid w:val="006464B1"/>
    <w:rsid w:val="00684D5C"/>
    <w:rsid w:val="006F74DA"/>
    <w:rsid w:val="007634DF"/>
    <w:rsid w:val="00795CFF"/>
    <w:rsid w:val="007B00FA"/>
    <w:rsid w:val="007B59B0"/>
    <w:rsid w:val="007C44EB"/>
    <w:rsid w:val="0084209E"/>
    <w:rsid w:val="00886FA2"/>
    <w:rsid w:val="008A100B"/>
    <w:rsid w:val="008C352F"/>
    <w:rsid w:val="008D49D8"/>
    <w:rsid w:val="008D7433"/>
    <w:rsid w:val="008F1AF5"/>
    <w:rsid w:val="009209FD"/>
    <w:rsid w:val="00927297"/>
    <w:rsid w:val="009339A3"/>
    <w:rsid w:val="00950467"/>
    <w:rsid w:val="00962D98"/>
    <w:rsid w:val="009D0119"/>
    <w:rsid w:val="009D6DFD"/>
    <w:rsid w:val="009F55E6"/>
    <w:rsid w:val="00A17A29"/>
    <w:rsid w:val="00A90A45"/>
    <w:rsid w:val="00AB5D88"/>
    <w:rsid w:val="00B47D37"/>
    <w:rsid w:val="00BA1144"/>
    <w:rsid w:val="00BE5AC8"/>
    <w:rsid w:val="00C70904"/>
    <w:rsid w:val="00CD2103"/>
    <w:rsid w:val="00D10EA3"/>
    <w:rsid w:val="00D255A6"/>
    <w:rsid w:val="00D57F93"/>
    <w:rsid w:val="00DC6DC5"/>
    <w:rsid w:val="00E2379D"/>
    <w:rsid w:val="00E670D5"/>
    <w:rsid w:val="00E7773A"/>
    <w:rsid w:val="00E954F0"/>
    <w:rsid w:val="00F51DEC"/>
    <w:rsid w:val="00F9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5B19402C-8046-4A27-89CA-A92541D4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secr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 W</dc:creator>
  <cp:lastModifiedBy>Sarah Barry</cp:lastModifiedBy>
  <cp:revision>2</cp:revision>
  <dcterms:created xsi:type="dcterms:W3CDTF">2016-04-22T14:17:00Z</dcterms:created>
  <dcterms:modified xsi:type="dcterms:W3CDTF">2016-04-22T14:17:00Z</dcterms:modified>
</cp:coreProperties>
</file>