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47" w:rsidRDefault="00852247" w:rsidP="003E1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1041E"/>
          <w:sz w:val="22"/>
          <w:szCs w:val="22"/>
        </w:rPr>
      </w:pPr>
      <w:bookmarkStart w:id="0" w:name="_GoBack"/>
      <w:bookmarkEnd w:id="0"/>
      <w:r>
        <w:rPr>
          <w:rFonts w:ascii="Times New Roman" w:hAnsi="Times New Roman" w:cs="Times New Roman"/>
          <w:b/>
          <w:bCs/>
          <w:color w:val="01041E"/>
          <w:sz w:val="22"/>
          <w:szCs w:val="22"/>
        </w:rPr>
        <w:t>A Preliminary Analysis of the Koch Brothers’ Policy Planning Network</w:t>
      </w:r>
    </w:p>
    <w:p w:rsidR="003E14C5" w:rsidRDefault="003E14C5" w:rsidP="003E1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1041E"/>
          <w:sz w:val="22"/>
          <w:szCs w:val="22"/>
        </w:rPr>
      </w:pPr>
    </w:p>
    <w:p w:rsidR="003E14C5" w:rsidRDefault="003E14C5" w:rsidP="003E1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1041E"/>
          <w:sz w:val="22"/>
          <w:szCs w:val="22"/>
        </w:rPr>
      </w:pPr>
      <w:r>
        <w:rPr>
          <w:rFonts w:ascii="Times New Roman" w:hAnsi="Times New Roman" w:cs="Times New Roman"/>
          <w:b/>
          <w:bCs/>
          <w:color w:val="01041E"/>
          <w:sz w:val="22"/>
          <w:szCs w:val="22"/>
        </w:rPr>
        <w:t>First Authors: Teide Riley-</w:t>
      </w:r>
      <w:proofErr w:type="spellStart"/>
      <w:r>
        <w:rPr>
          <w:rFonts w:ascii="Times New Roman" w:hAnsi="Times New Roman" w:cs="Times New Roman"/>
          <w:b/>
          <w:bCs/>
          <w:color w:val="01041E"/>
          <w:sz w:val="22"/>
          <w:szCs w:val="22"/>
        </w:rPr>
        <w:t>McNary</w:t>
      </w:r>
      <w:proofErr w:type="spellEnd"/>
      <w:r>
        <w:rPr>
          <w:rFonts w:ascii="Times New Roman" w:hAnsi="Times New Roman" w:cs="Times New Roman"/>
          <w:b/>
          <w:bCs/>
          <w:color w:val="01041E"/>
          <w:sz w:val="22"/>
          <w:szCs w:val="22"/>
        </w:rPr>
        <w:t xml:space="preserve"> and Ryan </w:t>
      </w:r>
      <w:proofErr w:type="spellStart"/>
      <w:r>
        <w:rPr>
          <w:rFonts w:ascii="Times New Roman" w:hAnsi="Times New Roman" w:cs="Times New Roman"/>
          <w:b/>
          <w:bCs/>
          <w:color w:val="01041E"/>
          <w:sz w:val="22"/>
          <w:szCs w:val="22"/>
        </w:rPr>
        <w:t>Koster</w:t>
      </w:r>
      <w:proofErr w:type="spellEnd"/>
    </w:p>
    <w:p w:rsidR="003E14C5" w:rsidRDefault="003E14C5" w:rsidP="003E1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1041E"/>
          <w:sz w:val="22"/>
          <w:szCs w:val="22"/>
        </w:rPr>
      </w:pPr>
      <w:proofErr w:type="spellStart"/>
      <w:r>
        <w:rPr>
          <w:rFonts w:ascii="Times New Roman" w:hAnsi="Times New Roman" w:cs="Times New Roman"/>
          <w:b/>
          <w:bCs/>
          <w:color w:val="01041E"/>
          <w:sz w:val="22"/>
          <w:szCs w:val="22"/>
        </w:rPr>
        <w:t>Sociogram</w:t>
      </w:r>
      <w:proofErr w:type="spellEnd"/>
      <w:r>
        <w:rPr>
          <w:rFonts w:ascii="Times New Roman" w:hAnsi="Times New Roman" w:cs="Times New Roman"/>
          <w:b/>
          <w:bCs/>
          <w:color w:val="01041E"/>
          <w:sz w:val="22"/>
          <w:szCs w:val="22"/>
        </w:rPr>
        <w:t xml:space="preserve">: Anthony </w:t>
      </w:r>
      <w:proofErr w:type="spellStart"/>
      <w:r>
        <w:rPr>
          <w:rFonts w:ascii="Times New Roman" w:hAnsi="Times New Roman" w:cs="Times New Roman"/>
          <w:b/>
          <w:bCs/>
          <w:color w:val="01041E"/>
          <w:sz w:val="22"/>
          <w:szCs w:val="22"/>
        </w:rPr>
        <w:t>J</w:t>
      </w:r>
      <w:r w:rsidR="00FE4CBF">
        <w:rPr>
          <w:rFonts w:ascii="Times New Roman" w:hAnsi="Times New Roman" w:cs="Times New Roman"/>
          <w:b/>
          <w:bCs/>
          <w:color w:val="01041E"/>
          <w:sz w:val="22"/>
          <w:szCs w:val="22"/>
        </w:rPr>
        <w:t>reije</w:t>
      </w:r>
      <w:proofErr w:type="spellEnd"/>
    </w:p>
    <w:p w:rsidR="00FE4CBF" w:rsidRDefault="003E14C5" w:rsidP="00FE4C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1041E"/>
          <w:sz w:val="22"/>
          <w:szCs w:val="22"/>
        </w:rPr>
      </w:pPr>
      <w:r>
        <w:rPr>
          <w:rFonts w:ascii="Times New Roman" w:hAnsi="Times New Roman" w:cs="Times New Roman"/>
          <w:b/>
          <w:bCs/>
          <w:color w:val="01041E"/>
          <w:sz w:val="22"/>
          <w:szCs w:val="22"/>
        </w:rPr>
        <w:t>Data Gathering:</w:t>
      </w:r>
      <w:r w:rsidR="00FE4CBF">
        <w:rPr>
          <w:rFonts w:ascii="Times New Roman" w:hAnsi="Times New Roman" w:cs="Times New Roman"/>
          <w:b/>
          <w:bCs/>
          <w:color w:val="01041E"/>
          <w:sz w:val="22"/>
          <w:szCs w:val="22"/>
        </w:rPr>
        <w:t xml:space="preserve"> S. Biddle, D. </w:t>
      </w:r>
      <w:proofErr w:type="spellStart"/>
      <w:r w:rsidR="00FE4CBF">
        <w:rPr>
          <w:rFonts w:ascii="Times New Roman" w:hAnsi="Times New Roman" w:cs="Times New Roman"/>
          <w:b/>
          <w:bCs/>
          <w:color w:val="01041E"/>
          <w:sz w:val="22"/>
          <w:szCs w:val="22"/>
        </w:rPr>
        <w:t>Burchill</w:t>
      </w:r>
      <w:proofErr w:type="spellEnd"/>
      <w:r w:rsidR="00FE4CBF">
        <w:rPr>
          <w:rFonts w:ascii="Times New Roman" w:hAnsi="Times New Roman" w:cs="Times New Roman"/>
          <w:b/>
          <w:bCs/>
          <w:color w:val="01041E"/>
          <w:sz w:val="22"/>
          <w:szCs w:val="22"/>
        </w:rPr>
        <w:t xml:space="preserve">, C. </w:t>
      </w:r>
      <w:proofErr w:type="spellStart"/>
      <w:r w:rsidR="00FE4CBF">
        <w:rPr>
          <w:rFonts w:ascii="Times New Roman" w:hAnsi="Times New Roman" w:cs="Times New Roman"/>
          <w:b/>
          <w:bCs/>
          <w:color w:val="01041E"/>
          <w:sz w:val="22"/>
          <w:szCs w:val="22"/>
        </w:rPr>
        <w:t>Gyang-Duah</w:t>
      </w:r>
      <w:proofErr w:type="spellEnd"/>
      <w:r w:rsidR="00FE4CBF">
        <w:rPr>
          <w:rFonts w:ascii="Times New Roman" w:hAnsi="Times New Roman" w:cs="Times New Roman"/>
          <w:b/>
          <w:bCs/>
          <w:color w:val="01041E"/>
          <w:sz w:val="22"/>
          <w:szCs w:val="22"/>
        </w:rPr>
        <w:t xml:space="preserve">, O. </w:t>
      </w:r>
      <w:proofErr w:type="spellStart"/>
      <w:r w:rsidR="00FE4CBF">
        <w:rPr>
          <w:rFonts w:ascii="Times New Roman" w:hAnsi="Times New Roman" w:cs="Times New Roman"/>
          <w:b/>
          <w:bCs/>
          <w:color w:val="01041E"/>
          <w:sz w:val="22"/>
          <w:szCs w:val="22"/>
        </w:rPr>
        <w:t>Irakiza</w:t>
      </w:r>
      <w:proofErr w:type="spellEnd"/>
      <w:r w:rsidR="00FE4CBF">
        <w:rPr>
          <w:rFonts w:ascii="Times New Roman" w:hAnsi="Times New Roman" w:cs="Times New Roman"/>
          <w:b/>
          <w:bCs/>
          <w:color w:val="01041E"/>
          <w:sz w:val="22"/>
          <w:szCs w:val="22"/>
        </w:rPr>
        <w:t xml:space="preserve">, D. James, C. </w:t>
      </w:r>
      <w:proofErr w:type="spellStart"/>
      <w:r w:rsidR="00FE4CBF">
        <w:rPr>
          <w:rFonts w:ascii="Times New Roman" w:hAnsi="Times New Roman" w:cs="Times New Roman"/>
          <w:b/>
          <w:bCs/>
          <w:color w:val="01041E"/>
          <w:sz w:val="22"/>
          <w:szCs w:val="22"/>
        </w:rPr>
        <w:t>Kirongozi</w:t>
      </w:r>
      <w:proofErr w:type="spellEnd"/>
      <w:r w:rsidR="00FE4CBF">
        <w:rPr>
          <w:rFonts w:ascii="Times New Roman" w:hAnsi="Times New Roman" w:cs="Times New Roman"/>
          <w:b/>
          <w:bCs/>
          <w:color w:val="01041E"/>
          <w:sz w:val="22"/>
          <w:szCs w:val="22"/>
        </w:rPr>
        <w:t xml:space="preserve">, D. Lawson, B. Little, W. Merritt, J. Shattuck, M. Stein, G. Trevor, K. </w:t>
      </w:r>
      <w:proofErr w:type="spellStart"/>
      <w:r w:rsidR="00FE4CBF">
        <w:rPr>
          <w:rFonts w:ascii="Times New Roman" w:hAnsi="Times New Roman" w:cs="Times New Roman"/>
          <w:b/>
          <w:bCs/>
          <w:color w:val="01041E"/>
          <w:sz w:val="22"/>
          <w:szCs w:val="22"/>
        </w:rPr>
        <w:t>Xheleli</w:t>
      </w:r>
      <w:proofErr w:type="spellEnd"/>
    </w:p>
    <w:p w:rsidR="00852247" w:rsidRDefault="00852247" w:rsidP="00852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1041E"/>
          <w:sz w:val="22"/>
          <w:szCs w:val="22"/>
        </w:rPr>
      </w:pPr>
    </w:p>
    <w:p w:rsidR="00852247" w:rsidRDefault="00852247" w:rsidP="00852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1041E"/>
          <w:sz w:val="22"/>
          <w:szCs w:val="22"/>
        </w:rPr>
      </w:pPr>
      <w:r>
        <w:rPr>
          <w:rFonts w:ascii="Times New Roman" w:hAnsi="Times New Roman" w:cs="Times New Roman"/>
          <w:color w:val="01041E"/>
          <w:sz w:val="22"/>
          <w:szCs w:val="22"/>
        </w:rPr>
        <w:t xml:space="preserve">     </w:t>
      </w:r>
    </w:p>
    <w:p w:rsidR="00852247" w:rsidRDefault="00852247" w:rsidP="00852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1041E"/>
          <w:sz w:val="22"/>
          <w:szCs w:val="22"/>
        </w:rPr>
      </w:pPr>
    </w:p>
    <w:p w:rsidR="00A33753" w:rsidRDefault="00852247" w:rsidP="00852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1041E"/>
          <w:sz w:val="22"/>
          <w:szCs w:val="22"/>
          <w:u w:color="01041E"/>
        </w:rPr>
      </w:pPr>
      <w:r>
        <w:rPr>
          <w:rFonts w:ascii="Times New Roman" w:hAnsi="Times New Roman" w:cs="Times New Roman"/>
          <w:color w:val="01041E"/>
          <w:sz w:val="22"/>
          <w:szCs w:val="22"/>
        </w:rPr>
        <w:t xml:space="preserve">   </w:t>
      </w:r>
      <w:r w:rsidR="008D6568">
        <w:rPr>
          <w:rFonts w:ascii="Times New Roman" w:hAnsi="Times New Roman" w:cs="Times New Roman"/>
          <w:color w:val="01041E"/>
          <w:sz w:val="22"/>
          <w:szCs w:val="22"/>
        </w:rPr>
        <w:t xml:space="preserve"> </w:t>
      </w:r>
      <w:r w:rsidR="00A33753">
        <w:rPr>
          <w:rFonts w:ascii="Times New Roman" w:hAnsi="Times New Roman" w:cs="Times New Roman"/>
          <w:color w:val="01041E"/>
          <w:sz w:val="22"/>
          <w:szCs w:val="22"/>
        </w:rPr>
        <w:t xml:space="preserve">  </w:t>
      </w:r>
      <w:r w:rsidR="008D6568">
        <w:rPr>
          <w:rFonts w:ascii="Times New Roman" w:hAnsi="Times New Roman" w:cs="Times New Roman"/>
          <w:color w:val="01041E"/>
          <w:sz w:val="22"/>
          <w:szCs w:val="22"/>
        </w:rPr>
        <w:t xml:space="preserve"> In </w:t>
      </w:r>
      <w:r w:rsidR="008D6568" w:rsidRPr="008C1C0D">
        <w:rPr>
          <w:rFonts w:ascii="Times New Roman" w:hAnsi="Times New Roman" w:cs="Times New Roman"/>
          <w:color w:val="01041E"/>
          <w:sz w:val="22"/>
          <w:szCs w:val="22"/>
          <w:u w:val="single"/>
        </w:rPr>
        <w:t>Who Rules America</w:t>
      </w:r>
      <w:proofErr w:type="gramStart"/>
      <w:r w:rsidR="008D6568" w:rsidRPr="008C1C0D">
        <w:rPr>
          <w:rFonts w:ascii="Times New Roman" w:hAnsi="Times New Roman" w:cs="Times New Roman"/>
          <w:color w:val="01041E"/>
          <w:sz w:val="22"/>
          <w:szCs w:val="22"/>
          <w:u w:val="single"/>
        </w:rPr>
        <w:t>?</w:t>
      </w:r>
      <w:r w:rsidR="008D6568">
        <w:rPr>
          <w:rFonts w:ascii="Times New Roman" w:hAnsi="Times New Roman" w:cs="Times New Roman"/>
          <w:color w:val="01041E"/>
          <w:sz w:val="22"/>
          <w:szCs w:val="22"/>
        </w:rPr>
        <w:t>,</w:t>
      </w:r>
      <w:proofErr w:type="gramEnd"/>
      <w:r w:rsidR="008D6568">
        <w:rPr>
          <w:rFonts w:ascii="Times New Roman" w:hAnsi="Times New Roman" w:cs="Times New Roman"/>
          <w:color w:val="01041E"/>
          <w:sz w:val="22"/>
          <w:szCs w:val="22"/>
        </w:rPr>
        <w:t xml:space="preserve"> G. William </w:t>
      </w:r>
      <w:proofErr w:type="spellStart"/>
      <w:r w:rsidR="008D6568">
        <w:rPr>
          <w:rFonts w:ascii="Times New Roman" w:hAnsi="Times New Roman" w:cs="Times New Roman"/>
          <w:color w:val="01041E"/>
          <w:sz w:val="22"/>
          <w:szCs w:val="22"/>
        </w:rPr>
        <w:t>Domhoff</w:t>
      </w:r>
      <w:proofErr w:type="spellEnd"/>
      <w:r w:rsidR="008D6568">
        <w:rPr>
          <w:rFonts w:ascii="Times New Roman" w:hAnsi="Times New Roman" w:cs="Times New Roman"/>
          <w:color w:val="01041E"/>
          <w:sz w:val="22"/>
          <w:szCs w:val="22"/>
        </w:rPr>
        <w:t xml:space="preserve"> uses network analysis to document the existence of a corporate community, and to demonstrate its political activity.  He argues that “the ability of the corporate rich to transform their economic power into policy expertise and political access makes them the most important influence on the federal government” (xiii).  Moreover, </w:t>
      </w:r>
      <w:r>
        <w:rPr>
          <w:rFonts w:ascii="Times New Roman" w:hAnsi="Times New Roman" w:cs="Times New Roman"/>
          <w:color w:val="01041E"/>
          <w:sz w:val="22"/>
          <w:szCs w:val="22"/>
        </w:rPr>
        <w:t xml:space="preserve"> “The corporate rich supplement their small numbers by financing and directing a wide variety of nonprofit organizations, such as tax-free foundations, think tanks, and policy-discussion groups, to aid them in developing policy alternatives that serve their interests” </w:t>
      </w:r>
      <w:r w:rsidR="008D6568">
        <w:rPr>
          <w:rFonts w:ascii="Times New Roman" w:hAnsi="Times New Roman" w:cs="Times New Roman"/>
          <w:color w:val="01041E"/>
          <w:sz w:val="22"/>
          <w:szCs w:val="22"/>
        </w:rPr>
        <w:t>(</w:t>
      </w:r>
      <w:r w:rsidR="008D6568">
        <w:rPr>
          <w:rFonts w:ascii="Times New Roman" w:hAnsi="Times New Roman" w:cs="Times New Roman"/>
          <w:color w:val="01041E"/>
          <w:sz w:val="22"/>
          <w:szCs w:val="22"/>
          <w:u w:color="01041E"/>
        </w:rPr>
        <w:t xml:space="preserve">xii).  </w:t>
      </w:r>
      <w:proofErr w:type="spellStart"/>
      <w:r w:rsidR="008D6568">
        <w:rPr>
          <w:rFonts w:ascii="Times New Roman" w:hAnsi="Times New Roman" w:cs="Times New Roman"/>
          <w:color w:val="01041E"/>
          <w:sz w:val="22"/>
          <w:szCs w:val="22"/>
          <w:u w:color="01041E"/>
        </w:rPr>
        <w:t>Domhoff</w:t>
      </w:r>
      <w:proofErr w:type="spellEnd"/>
      <w:r w:rsidR="008D6568">
        <w:rPr>
          <w:rFonts w:ascii="Times New Roman" w:hAnsi="Times New Roman" w:cs="Times New Roman"/>
          <w:color w:val="01041E"/>
          <w:sz w:val="22"/>
          <w:szCs w:val="22"/>
          <w:u w:color="01041E"/>
        </w:rPr>
        <w:t xml:space="preserve"> describes these linked organizations as a “policy planning network”</w:t>
      </w:r>
      <w:r w:rsidR="00F53C4A">
        <w:rPr>
          <w:rFonts w:ascii="Times New Roman" w:hAnsi="Times New Roman" w:cs="Times New Roman"/>
          <w:color w:val="01041E"/>
          <w:sz w:val="22"/>
          <w:szCs w:val="22"/>
          <w:u w:color="01041E"/>
        </w:rPr>
        <w:t xml:space="preserve"> (PPN)</w:t>
      </w:r>
      <w:r w:rsidR="008D6568">
        <w:rPr>
          <w:rFonts w:ascii="Times New Roman" w:hAnsi="Times New Roman" w:cs="Times New Roman"/>
          <w:color w:val="01041E"/>
          <w:sz w:val="22"/>
          <w:szCs w:val="22"/>
          <w:u w:color="01041E"/>
        </w:rPr>
        <w:t>.  He</w:t>
      </w:r>
      <w:r>
        <w:rPr>
          <w:rFonts w:ascii="Times New Roman" w:hAnsi="Times New Roman" w:cs="Times New Roman"/>
          <w:color w:val="01041E"/>
          <w:sz w:val="22"/>
          <w:szCs w:val="22"/>
          <w:u w:color="01041E"/>
        </w:rPr>
        <w:t xml:space="preserve"> goes on to say that the corporate community’s network begins in informal discussion</w:t>
      </w:r>
      <w:r w:rsidR="008D6568">
        <w:rPr>
          <w:rFonts w:ascii="Times New Roman" w:hAnsi="Times New Roman" w:cs="Times New Roman"/>
          <w:color w:val="01041E"/>
          <w:sz w:val="22"/>
          <w:szCs w:val="22"/>
          <w:u w:color="01041E"/>
        </w:rPr>
        <w:t>s. T</w:t>
      </w:r>
      <w:r>
        <w:rPr>
          <w:rFonts w:ascii="Times New Roman" w:hAnsi="Times New Roman" w:cs="Times New Roman"/>
          <w:color w:val="01041E"/>
          <w:sz w:val="22"/>
          <w:szCs w:val="22"/>
          <w:u w:color="01041E"/>
        </w:rPr>
        <w:t>hen</w:t>
      </w:r>
      <w:r w:rsidR="008D6568">
        <w:rPr>
          <w:rFonts w:ascii="Times New Roman" w:hAnsi="Times New Roman" w:cs="Times New Roman"/>
          <w:color w:val="01041E"/>
          <w:sz w:val="22"/>
          <w:szCs w:val="22"/>
          <w:u w:color="01041E"/>
        </w:rPr>
        <w:t>,</w:t>
      </w:r>
      <w:r>
        <w:rPr>
          <w:rFonts w:ascii="Times New Roman" w:hAnsi="Times New Roman" w:cs="Times New Roman"/>
          <w:color w:val="01041E"/>
          <w:sz w:val="22"/>
          <w:szCs w:val="22"/>
          <w:u w:color="01041E"/>
        </w:rPr>
        <w:t xml:space="preserve"> the policy issues</w:t>
      </w:r>
      <w:r w:rsidR="008D6568">
        <w:rPr>
          <w:rFonts w:ascii="Times New Roman" w:hAnsi="Times New Roman" w:cs="Times New Roman"/>
          <w:color w:val="01041E"/>
          <w:sz w:val="22"/>
          <w:szCs w:val="22"/>
          <w:u w:color="01041E"/>
        </w:rPr>
        <w:t xml:space="preserve"> raised</w:t>
      </w:r>
      <w:r>
        <w:rPr>
          <w:rFonts w:ascii="Times New Roman" w:hAnsi="Times New Roman" w:cs="Times New Roman"/>
          <w:color w:val="01041E"/>
          <w:sz w:val="22"/>
          <w:szCs w:val="22"/>
          <w:u w:color="01041E"/>
        </w:rPr>
        <w:t xml:space="preserve"> move to the more organized part of the network. That part “is a complex network of people and institutions that plays an important role in sharpening the issues and weighing the alternatives”, made up of foundations, think tanks and policy-discussion groups (</w:t>
      </w:r>
      <w:proofErr w:type="spellStart"/>
      <w:r>
        <w:rPr>
          <w:rFonts w:ascii="Times New Roman" w:hAnsi="Times New Roman" w:cs="Times New Roman"/>
          <w:color w:val="01041E"/>
          <w:sz w:val="22"/>
          <w:szCs w:val="22"/>
          <w:u w:color="01041E"/>
        </w:rPr>
        <w:t>Domhoff</w:t>
      </w:r>
      <w:proofErr w:type="spellEnd"/>
      <w:r>
        <w:rPr>
          <w:rFonts w:ascii="Times New Roman" w:hAnsi="Times New Roman" w:cs="Times New Roman"/>
          <w:color w:val="01041E"/>
          <w:sz w:val="22"/>
          <w:szCs w:val="22"/>
          <w:u w:color="01041E"/>
        </w:rPr>
        <w:t xml:space="preserve"> 76). Foundations are usually the ones w</w:t>
      </w:r>
      <w:r w:rsidR="00A33753">
        <w:rPr>
          <w:rFonts w:ascii="Times New Roman" w:hAnsi="Times New Roman" w:cs="Times New Roman"/>
          <w:color w:val="01041E"/>
          <w:sz w:val="22"/>
          <w:szCs w:val="22"/>
          <w:u w:color="01041E"/>
        </w:rPr>
        <w:t>ho fund the rest of the network and</w:t>
      </w:r>
      <w:r>
        <w:rPr>
          <w:rFonts w:ascii="Times New Roman" w:hAnsi="Times New Roman" w:cs="Times New Roman"/>
          <w:color w:val="01041E"/>
          <w:sz w:val="22"/>
          <w:szCs w:val="22"/>
          <w:u w:color="01041E"/>
        </w:rPr>
        <w:t xml:space="preserve"> “only a few dozen have the money and interest to involve </w:t>
      </w:r>
      <w:proofErr w:type="gramStart"/>
      <w:r>
        <w:rPr>
          <w:rFonts w:ascii="Times New Roman" w:hAnsi="Times New Roman" w:cs="Times New Roman"/>
          <w:color w:val="01041E"/>
          <w:sz w:val="22"/>
          <w:szCs w:val="22"/>
          <w:u w:color="01041E"/>
        </w:rPr>
        <w:t>themselves</w:t>
      </w:r>
      <w:proofErr w:type="gramEnd"/>
      <w:r>
        <w:rPr>
          <w:rFonts w:ascii="Times New Roman" w:hAnsi="Times New Roman" w:cs="Times New Roman"/>
          <w:color w:val="01041E"/>
          <w:sz w:val="22"/>
          <w:szCs w:val="22"/>
          <w:u w:color="01041E"/>
        </w:rPr>
        <w:t xml:space="preserve"> in funding programs that have a bearing on national-level policy” (</w:t>
      </w:r>
      <w:proofErr w:type="spellStart"/>
      <w:r>
        <w:rPr>
          <w:rFonts w:ascii="Times New Roman" w:hAnsi="Times New Roman" w:cs="Times New Roman"/>
          <w:color w:val="01041E"/>
          <w:sz w:val="22"/>
          <w:szCs w:val="22"/>
          <w:u w:color="01041E"/>
        </w:rPr>
        <w:t>Domhoff</w:t>
      </w:r>
      <w:proofErr w:type="spellEnd"/>
      <w:r>
        <w:rPr>
          <w:rFonts w:ascii="Times New Roman" w:hAnsi="Times New Roman" w:cs="Times New Roman"/>
          <w:color w:val="01041E"/>
          <w:sz w:val="22"/>
          <w:szCs w:val="22"/>
          <w:u w:color="01041E"/>
        </w:rPr>
        <w:t xml:space="preserve"> 81). Think tanks and policy-discussion groups both provide places to improve the corporate community’s policies, either through research and refinement (as in think tanks) or through educating the officials who will endorse these policies. These three types of organizations then push the finished policy into the government, often through the government officials they help fund or support in other ways.</w:t>
      </w:r>
    </w:p>
    <w:p w:rsidR="00852247" w:rsidRDefault="00A33753" w:rsidP="00852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1041E"/>
          <w:sz w:val="22"/>
          <w:szCs w:val="22"/>
          <w:u w:color="01041E"/>
        </w:rPr>
      </w:pPr>
      <w:r>
        <w:rPr>
          <w:rFonts w:ascii="Times New Roman" w:hAnsi="Times New Roman" w:cs="Times New Roman"/>
          <w:color w:val="01041E"/>
          <w:sz w:val="22"/>
          <w:szCs w:val="22"/>
          <w:u w:color="01041E"/>
        </w:rPr>
        <w:t xml:space="preserve">       </w:t>
      </w:r>
      <w:proofErr w:type="spellStart"/>
      <w:r>
        <w:rPr>
          <w:rFonts w:ascii="Times New Roman" w:hAnsi="Times New Roman" w:cs="Times New Roman"/>
          <w:color w:val="01041E"/>
          <w:sz w:val="22"/>
          <w:szCs w:val="22"/>
          <w:u w:color="01041E"/>
        </w:rPr>
        <w:t>Domhoff’s</w:t>
      </w:r>
      <w:proofErr w:type="spellEnd"/>
      <w:r w:rsidR="00852247">
        <w:rPr>
          <w:rFonts w:ascii="Times New Roman" w:hAnsi="Times New Roman" w:cs="Times New Roman"/>
          <w:color w:val="01041E"/>
          <w:sz w:val="22"/>
          <w:szCs w:val="22"/>
          <w:u w:color="01041E"/>
        </w:rPr>
        <w:t xml:space="preserve"> book itself cannot possibly cover the breadth of evidence that exists around this topic, so there is alw</w:t>
      </w:r>
      <w:r>
        <w:rPr>
          <w:rFonts w:ascii="Times New Roman" w:hAnsi="Times New Roman" w:cs="Times New Roman"/>
          <w:color w:val="01041E"/>
          <w:sz w:val="22"/>
          <w:szCs w:val="22"/>
          <w:u w:color="01041E"/>
        </w:rPr>
        <w:t>ays an opportunity for further research</w:t>
      </w:r>
      <w:r w:rsidR="00852247">
        <w:rPr>
          <w:rFonts w:ascii="Times New Roman" w:hAnsi="Times New Roman" w:cs="Times New Roman"/>
          <w:color w:val="01041E"/>
          <w:sz w:val="22"/>
          <w:szCs w:val="22"/>
          <w:u w:color="01041E"/>
        </w:rPr>
        <w:t xml:space="preserve">. Specifically, this paper will begin to </w:t>
      </w:r>
      <w:r w:rsidR="00852247">
        <w:rPr>
          <w:rFonts w:ascii="Times New Roman" w:hAnsi="Times New Roman" w:cs="Times New Roman"/>
          <w:color w:val="01041E"/>
          <w:sz w:val="22"/>
          <w:szCs w:val="22"/>
          <w:u w:color="01041E"/>
        </w:rPr>
        <w:lastRenderedPageBreak/>
        <w:t>examine the policy-planning network of the</w:t>
      </w:r>
      <w:r>
        <w:rPr>
          <w:rFonts w:ascii="Times New Roman" w:hAnsi="Times New Roman" w:cs="Times New Roman"/>
          <w:color w:val="01041E"/>
          <w:sz w:val="22"/>
          <w:szCs w:val="22"/>
          <w:u w:color="01041E"/>
        </w:rPr>
        <w:t xml:space="preserve"> well known</w:t>
      </w:r>
      <w:r w:rsidR="00852247">
        <w:rPr>
          <w:rFonts w:ascii="Times New Roman" w:hAnsi="Times New Roman" w:cs="Times New Roman"/>
          <w:color w:val="01041E"/>
          <w:sz w:val="22"/>
          <w:szCs w:val="22"/>
          <w:u w:color="01041E"/>
        </w:rPr>
        <w:t xml:space="preserve"> Koch brothers. Charles G. Koch and David H. Koch are the co-owners of Koch Industries, one of the biggest privately owned companies in the world. According to </w:t>
      </w:r>
      <w:hyperlink r:id="rId5" w:history="1">
        <w:r w:rsidR="00852247">
          <w:rPr>
            <w:rFonts w:ascii="Times New Roman" w:hAnsi="Times New Roman" w:cs="Times New Roman"/>
            <w:color w:val="01041E"/>
            <w:sz w:val="22"/>
            <w:szCs w:val="22"/>
            <w:u w:val="single" w:color="01041E"/>
          </w:rPr>
          <w:t>sourcewatch.org</w:t>
        </w:r>
      </w:hyperlink>
      <w:r w:rsidR="00852247">
        <w:rPr>
          <w:rFonts w:ascii="Times New Roman" w:hAnsi="Times New Roman" w:cs="Times New Roman"/>
          <w:color w:val="01041E"/>
          <w:sz w:val="22"/>
          <w:szCs w:val="22"/>
          <w:u w:color="01041E"/>
        </w:rPr>
        <w:t xml:space="preserve">, they have been involved in funding the policy-planning network of the corporate community since the 1980s, and recently have been marked in the media as major actors for the corporate community’s interests. </w:t>
      </w:r>
    </w:p>
    <w:p w:rsidR="00852247" w:rsidRDefault="00852247" w:rsidP="00852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1041E"/>
          <w:sz w:val="22"/>
          <w:szCs w:val="22"/>
          <w:u w:color="01041E"/>
        </w:rPr>
      </w:pPr>
    </w:p>
    <w:p w:rsidR="008C1C0D" w:rsidRDefault="00852247" w:rsidP="00852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1041E"/>
          <w:sz w:val="22"/>
          <w:szCs w:val="22"/>
          <w:u w:color="01041E"/>
        </w:rPr>
      </w:pPr>
      <w:r>
        <w:rPr>
          <w:rFonts w:ascii="Times New Roman" w:hAnsi="Times New Roman" w:cs="Times New Roman"/>
          <w:color w:val="01041E"/>
          <w:sz w:val="22"/>
          <w:szCs w:val="22"/>
          <w:u w:color="01041E"/>
        </w:rPr>
        <w:t xml:space="preserve">     </w:t>
      </w:r>
      <w:r w:rsidR="00A33753">
        <w:rPr>
          <w:rFonts w:ascii="Times New Roman" w:hAnsi="Times New Roman" w:cs="Times New Roman"/>
          <w:color w:val="01041E"/>
          <w:sz w:val="22"/>
          <w:szCs w:val="22"/>
          <w:u w:color="01041E"/>
        </w:rPr>
        <w:t xml:space="preserve">  </w:t>
      </w:r>
      <w:r>
        <w:rPr>
          <w:rFonts w:ascii="Times New Roman" w:hAnsi="Times New Roman" w:cs="Times New Roman"/>
          <w:color w:val="01041E"/>
          <w:sz w:val="22"/>
          <w:szCs w:val="22"/>
          <w:u w:val="single" w:color="01041E"/>
        </w:rPr>
        <w:t>The Washington Post</w:t>
      </w:r>
      <w:r w:rsidR="00A33753">
        <w:rPr>
          <w:rFonts w:ascii="Times New Roman" w:hAnsi="Times New Roman" w:cs="Times New Roman"/>
          <w:color w:val="01041E"/>
          <w:sz w:val="22"/>
          <w:szCs w:val="22"/>
          <w:u w:val="single" w:color="01041E"/>
        </w:rPr>
        <w:t xml:space="preserve"> recently</w:t>
      </w:r>
      <w:r>
        <w:rPr>
          <w:rFonts w:ascii="Times New Roman" w:hAnsi="Times New Roman" w:cs="Times New Roman"/>
          <w:color w:val="01041E"/>
          <w:sz w:val="22"/>
          <w:szCs w:val="22"/>
          <w:u w:color="01041E"/>
        </w:rPr>
        <w:t xml:space="preserve"> published an a</w:t>
      </w:r>
      <w:r w:rsidR="00A33753">
        <w:rPr>
          <w:rFonts w:ascii="Times New Roman" w:hAnsi="Times New Roman" w:cs="Times New Roman"/>
          <w:color w:val="01041E"/>
          <w:sz w:val="22"/>
          <w:szCs w:val="22"/>
          <w:u w:color="01041E"/>
        </w:rPr>
        <w:t xml:space="preserve">rticle about the </w:t>
      </w:r>
      <w:proofErr w:type="spellStart"/>
      <w:r w:rsidR="00A33753">
        <w:rPr>
          <w:rFonts w:ascii="Times New Roman" w:hAnsi="Times New Roman" w:cs="Times New Roman"/>
          <w:color w:val="01041E"/>
          <w:sz w:val="22"/>
          <w:szCs w:val="22"/>
          <w:u w:color="01041E"/>
        </w:rPr>
        <w:t>Kochs</w:t>
      </w:r>
      <w:proofErr w:type="spellEnd"/>
      <w:r w:rsidR="00A33753">
        <w:rPr>
          <w:rFonts w:ascii="Times New Roman" w:hAnsi="Times New Roman" w:cs="Times New Roman"/>
          <w:color w:val="01041E"/>
          <w:sz w:val="22"/>
          <w:szCs w:val="22"/>
          <w:u w:color="01041E"/>
        </w:rPr>
        <w:t>’ network (“Koch-backed political network, built to shield donors, raised $400 million in 2012 elections”). This article</w:t>
      </w:r>
      <w:r>
        <w:rPr>
          <w:rFonts w:ascii="Times New Roman" w:hAnsi="Times New Roman" w:cs="Times New Roman"/>
          <w:color w:val="01041E"/>
          <w:sz w:val="22"/>
          <w:szCs w:val="22"/>
          <w:u w:color="01041E"/>
        </w:rPr>
        <w:t xml:space="preserve"> served as the starting point f</w:t>
      </w:r>
      <w:r w:rsidR="00A33753">
        <w:rPr>
          <w:rFonts w:ascii="Times New Roman" w:hAnsi="Times New Roman" w:cs="Times New Roman"/>
          <w:color w:val="01041E"/>
          <w:sz w:val="22"/>
          <w:szCs w:val="22"/>
          <w:u w:color="01041E"/>
        </w:rPr>
        <w:t>or our research</w:t>
      </w:r>
      <w:r>
        <w:rPr>
          <w:rFonts w:ascii="Times New Roman" w:hAnsi="Times New Roman" w:cs="Times New Roman"/>
          <w:color w:val="01041E"/>
          <w:sz w:val="22"/>
          <w:szCs w:val="22"/>
          <w:u w:color="01041E"/>
        </w:rPr>
        <w:t xml:space="preserve">. The article included a </w:t>
      </w:r>
      <w:proofErr w:type="spellStart"/>
      <w:r>
        <w:rPr>
          <w:rFonts w:ascii="Times New Roman" w:hAnsi="Times New Roman" w:cs="Times New Roman"/>
          <w:color w:val="01041E"/>
          <w:sz w:val="22"/>
          <w:szCs w:val="22"/>
          <w:u w:color="01041E"/>
        </w:rPr>
        <w:t>sociogram</w:t>
      </w:r>
      <w:proofErr w:type="spellEnd"/>
      <w:r>
        <w:rPr>
          <w:rFonts w:ascii="Times New Roman" w:hAnsi="Times New Roman" w:cs="Times New Roman"/>
          <w:color w:val="01041E"/>
          <w:sz w:val="22"/>
          <w:szCs w:val="22"/>
          <w:u w:color="01041E"/>
        </w:rPr>
        <w:t xml:space="preserve"> that listed three central nodes as its major actors</w:t>
      </w:r>
      <w:r w:rsidR="00A33753">
        <w:rPr>
          <w:rFonts w:ascii="Times New Roman" w:hAnsi="Times New Roman" w:cs="Times New Roman"/>
          <w:color w:val="01041E"/>
          <w:sz w:val="22"/>
          <w:szCs w:val="22"/>
          <w:u w:color="01041E"/>
        </w:rPr>
        <w:t xml:space="preserve"> </w:t>
      </w:r>
      <w:r>
        <w:rPr>
          <w:rFonts w:ascii="Times New Roman" w:hAnsi="Times New Roman" w:cs="Times New Roman"/>
          <w:color w:val="01041E"/>
          <w:sz w:val="22"/>
          <w:szCs w:val="22"/>
          <w:u w:color="01041E"/>
        </w:rPr>
        <w:t>-</w:t>
      </w:r>
      <w:r w:rsidR="00A33753">
        <w:rPr>
          <w:rFonts w:ascii="Times New Roman" w:hAnsi="Times New Roman" w:cs="Times New Roman"/>
          <w:color w:val="01041E"/>
          <w:sz w:val="22"/>
          <w:szCs w:val="22"/>
          <w:u w:color="01041E"/>
        </w:rPr>
        <w:t xml:space="preserve"> </w:t>
      </w:r>
      <w:r>
        <w:rPr>
          <w:rFonts w:ascii="Times New Roman" w:hAnsi="Times New Roman" w:cs="Times New Roman"/>
          <w:color w:val="01041E"/>
          <w:sz w:val="22"/>
          <w:szCs w:val="22"/>
          <w:u w:color="01041E"/>
        </w:rPr>
        <w:t>Freedom Partners</w:t>
      </w:r>
      <w:r w:rsidR="008C1C0D">
        <w:rPr>
          <w:rFonts w:ascii="Times New Roman" w:hAnsi="Times New Roman" w:cs="Times New Roman"/>
          <w:color w:val="01041E"/>
          <w:sz w:val="22"/>
          <w:szCs w:val="22"/>
          <w:u w:color="01041E"/>
        </w:rPr>
        <w:t xml:space="preserve"> (FP)</w:t>
      </w:r>
      <w:r>
        <w:rPr>
          <w:rFonts w:ascii="Times New Roman" w:hAnsi="Times New Roman" w:cs="Times New Roman"/>
          <w:color w:val="01041E"/>
          <w:sz w:val="22"/>
          <w:szCs w:val="22"/>
          <w:u w:color="01041E"/>
        </w:rPr>
        <w:t>, TC4 Trust, and the Center to Protect Patient Rights</w:t>
      </w:r>
      <w:r w:rsidR="008C1C0D">
        <w:rPr>
          <w:rFonts w:ascii="Times New Roman" w:hAnsi="Times New Roman" w:cs="Times New Roman"/>
          <w:color w:val="01041E"/>
          <w:sz w:val="22"/>
          <w:szCs w:val="22"/>
          <w:u w:color="01041E"/>
        </w:rPr>
        <w:t xml:space="preserve"> (CPPR)</w:t>
      </w:r>
      <w:r>
        <w:rPr>
          <w:rFonts w:ascii="Times New Roman" w:hAnsi="Times New Roman" w:cs="Times New Roman"/>
          <w:color w:val="01041E"/>
          <w:sz w:val="22"/>
          <w:szCs w:val="22"/>
          <w:u w:color="01041E"/>
        </w:rPr>
        <w:t>.</w:t>
      </w:r>
      <w:r w:rsidR="008C1C0D">
        <w:rPr>
          <w:rFonts w:ascii="Times New Roman" w:hAnsi="Times New Roman" w:cs="Times New Roman"/>
          <w:color w:val="01041E"/>
          <w:sz w:val="22"/>
          <w:szCs w:val="22"/>
          <w:u w:color="01041E"/>
        </w:rPr>
        <w:t xml:space="preserve"> FP and TC4 (the latter is now defunct) are described as politically active nonprofits that serve as de</w:t>
      </w:r>
      <w:r w:rsidR="009F175B">
        <w:rPr>
          <w:rFonts w:ascii="Times New Roman" w:hAnsi="Times New Roman" w:cs="Times New Roman"/>
          <w:color w:val="01041E"/>
          <w:sz w:val="22"/>
          <w:szCs w:val="22"/>
          <w:u w:color="01041E"/>
        </w:rPr>
        <w:t xml:space="preserve"> </w:t>
      </w:r>
      <w:r w:rsidR="008C1C0D">
        <w:rPr>
          <w:rFonts w:ascii="Times New Roman" w:hAnsi="Times New Roman" w:cs="Times New Roman"/>
          <w:color w:val="01041E"/>
          <w:sz w:val="22"/>
          <w:szCs w:val="22"/>
          <w:u w:color="01041E"/>
        </w:rPr>
        <w:t>facto banks that feed money into many other groups in the network. They moved a large share of their funds through CPPR, de</w:t>
      </w:r>
      <w:r w:rsidR="00837BE8">
        <w:rPr>
          <w:rFonts w:ascii="Times New Roman" w:hAnsi="Times New Roman" w:cs="Times New Roman"/>
          <w:color w:val="01041E"/>
          <w:sz w:val="22"/>
          <w:szCs w:val="22"/>
          <w:u w:color="01041E"/>
        </w:rPr>
        <w:t>scribed as a “major cash turnsti</w:t>
      </w:r>
      <w:r w:rsidR="008C1C0D">
        <w:rPr>
          <w:rFonts w:ascii="Times New Roman" w:hAnsi="Times New Roman" w:cs="Times New Roman"/>
          <w:color w:val="01041E"/>
          <w:sz w:val="22"/>
          <w:szCs w:val="22"/>
          <w:u w:color="01041E"/>
        </w:rPr>
        <w:t>le”.</w:t>
      </w:r>
    </w:p>
    <w:p w:rsidR="008C1C0D" w:rsidRDefault="008C1C0D" w:rsidP="00852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1041E"/>
          <w:sz w:val="22"/>
          <w:szCs w:val="22"/>
          <w:u w:color="01041E"/>
        </w:rPr>
      </w:pPr>
    </w:p>
    <w:p w:rsidR="00852247" w:rsidRPr="00F53C4A" w:rsidRDefault="00852247" w:rsidP="00852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Pr>
          <w:rFonts w:ascii="Times New Roman" w:hAnsi="Times New Roman" w:cs="Times New Roman"/>
          <w:color w:val="01041E"/>
          <w:sz w:val="22"/>
          <w:szCs w:val="22"/>
          <w:u w:color="01041E"/>
        </w:rPr>
        <w:t xml:space="preserve"> </w:t>
      </w:r>
      <w:r w:rsidR="008C1C0D">
        <w:rPr>
          <w:rFonts w:ascii="Times New Roman" w:hAnsi="Times New Roman" w:cs="Times New Roman"/>
          <w:color w:val="01041E"/>
          <w:sz w:val="22"/>
          <w:szCs w:val="22"/>
          <w:u w:color="01041E"/>
        </w:rPr>
        <w:t xml:space="preserve">      We suggest that these are not the only “nodes” in the Koch network.</w:t>
      </w:r>
      <w:r w:rsidR="00A10724">
        <w:rPr>
          <w:rFonts w:ascii="Times New Roman" w:hAnsi="Times New Roman" w:cs="Times New Roman"/>
          <w:color w:val="01041E"/>
          <w:sz w:val="22"/>
          <w:szCs w:val="22"/>
          <w:u w:color="01041E"/>
        </w:rPr>
        <w:t xml:space="preserve"> In recent years,</w:t>
      </w:r>
      <w:r>
        <w:rPr>
          <w:rFonts w:ascii="Times New Roman" w:hAnsi="Times New Roman" w:cs="Times New Roman"/>
          <w:color w:val="01041E"/>
          <w:sz w:val="22"/>
          <w:szCs w:val="22"/>
          <w:u w:color="01041E"/>
        </w:rPr>
        <w:t xml:space="preserve"> the </w:t>
      </w:r>
      <w:proofErr w:type="spellStart"/>
      <w:r>
        <w:rPr>
          <w:rFonts w:ascii="Times New Roman" w:hAnsi="Times New Roman" w:cs="Times New Roman"/>
          <w:color w:val="01041E"/>
          <w:sz w:val="22"/>
          <w:szCs w:val="22"/>
          <w:u w:color="01041E"/>
        </w:rPr>
        <w:t>Kochs</w:t>
      </w:r>
      <w:proofErr w:type="spellEnd"/>
      <w:r>
        <w:rPr>
          <w:rFonts w:ascii="Times New Roman" w:hAnsi="Times New Roman" w:cs="Times New Roman"/>
          <w:color w:val="01041E"/>
          <w:sz w:val="22"/>
          <w:szCs w:val="22"/>
          <w:u w:color="01041E"/>
        </w:rPr>
        <w:t xml:space="preserve"> and other wealthy donors have relied increa</w:t>
      </w:r>
      <w:r w:rsidR="00A10724">
        <w:rPr>
          <w:rFonts w:ascii="Times New Roman" w:hAnsi="Times New Roman" w:cs="Times New Roman"/>
          <w:color w:val="01041E"/>
          <w:sz w:val="22"/>
          <w:szCs w:val="22"/>
          <w:u w:color="01041E"/>
        </w:rPr>
        <w:t>singly on Donors Trust and</w:t>
      </w:r>
      <w:r>
        <w:rPr>
          <w:rFonts w:ascii="Times New Roman" w:hAnsi="Times New Roman" w:cs="Times New Roman"/>
          <w:color w:val="01041E"/>
          <w:sz w:val="22"/>
          <w:szCs w:val="22"/>
          <w:u w:color="01041E"/>
        </w:rPr>
        <w:t xml:space="preserve"> </w:t>
      </w:r>
      <w:r w:rsidR="00A10724">
        <w:rPr>
          <w:rFonts w:ascii="Times New Roman" w:hAnsi="Times New Roman" w:cs="Times New Roman"/>
          <w:color w:val="01041E"/>
          <w:sz w:val="22"/>
          <w:szCs w:val="22"/>
          <w:u w:color="01041E"/>
        </w:rPr>
        <w:t>Donors Capital. These organizations are described as a way for the wealthy and corporations to remain anonymous while funding controversial issues or groups (</w:t>
      </w:r>
      <w:hyperlink r:id="rId6" w:history="1">
        <w:r w:rsidR="00F53C4A" w:rsidRPr="00AA6A72">
          <w:rPr>
            <w:rStyle w:val="Hyperlink"/>
            <w:rFonts w:ascii="Times New Roman" w:hAnsi="Times New Roman" w:cs="Times New Roman"/>
            <w:sz w:val="22"/>
            <w:szCs w:val="22"/>
            <w:u w:color="01041E"/>
          </w:rPr>
          <w:t>www.prwatch.org/news/2012/10/11819/meet-network-hiding-koch-money</w:t>
        </w:r>
      </w:hyperlink>
      <w:r w:rsidR="00F53C4A">
        <w:rPr>
          <w:rFonts w:ascii="Times New Roman" w:hAnsi="Times New Roman" w:cs="Times New Roman"/>
          <w:color w:val="01041E"/>
          <w:sz w:val="22"/>
          <w:szCs w:val="22"/>
          <w:u w:color="01041E"/>
        </w:rPr>
        <w:t xml:space="preserve">; see </w:t>
      </w:r>
      <w:proofErr w:type="gramStart"/>
      <w:r w:rsidR="00F53C4A">
        <w:rPr>
          <w:rFonts w:ascii="Times New Roman" w:hAnsi="Times New Roman" w:cs="Times New Roman"/>
          <w:color w:val="01041E"/>
          <w:sz w:val="22"/>
          <w:szCs w:val="22"/>
          <w:u w:color="01041E"/>
        </w:rPr>
        <w:t>also</w:t>
      </w:r>
      <w:r w:rsidR="00A10724">
        <w:rPr>
          <w:rFonts w:ascii="Times New Roman" w:hAnsi="Times New Roman" w:cs="Times New Roman"/>
          <w:color w:val="01041E"/>
          <w:sz w:val="22"/>
          <w:szCs w:val="22"/>
          <w:u w:color="01041E"/>
        </w:rPr>
        <w:t xml:space="preserve"> </w:t>
      </w:r>
      <w:r>
        <w:rPr>
          <w:rFonts w:ascii="Times New Roman" w:hAnsi="Times New Roman" w:cs="Times New Roman"/>
          <w:color w:val="01041E"/>
          <w:sz w:val="22"/>
          <w:szCs w:val="22"/>
          <w:u w:color="01041E"/>
        </w:rPr>
        <w:t xml:space="preserve"> </w:t>
      </w:r>
      <w:r w:rsidR="00F53C4A">
        <w:rPr>
          <w:rFonts w:ascii="Times New Roman" w:hAnsi="Times New Roman" w:cs="Times New Roman"/>
          <w:color w:val="01041E"/>
          <w:sz w:val="22"/>
          <w:szCs w:val="22"/>
          <w:u w:color="01041E"/>
        </w:rPr>
        <w:t>(</w:t>
      </w:r>
      <w:proofErr w:type="gramEnd"/>
      <w:r w:rsidR="00917BFD" w:rsidRPr="00F53C4A">
        <w:rPr>
          <w:rFonts w:ascii="Times New Roman" w:hAnsi="Times New Roman" w:cs="Times New Roman"/>
          <w:sz w:val="22"/>
          <w:szCs w:val="22"/>
        </w:rPr>
        <w:fldChar w:fldCharType="begin"/>
      </w:r>
      <w:r w:rsidR="00F53C4A" w:rsidRPr="00F53C4A">
        <w:rPr>
          <w:rFonts w:ascii="Times New Roman" w:hAnsi="Times New Roman" w:cs="Times New Roman"/>
          <w:sz w:val="22"/>
          <w:szCs w:val="22"/>
        </w:rPr>
        <w:instrText xml:space="preserve"> HYPERLINK "http://www.greenpeace.org/usa/Global/usa/planet3/PDFs/DonorsTrust.pdf" </w:instrText>
      </w:r>
      <w:r w:rsidR="00917BFD" w:rsidRPr="00F53C4A">
        <w:rPr>
          <w:rFonts w:ascii="Times New Roman" w:hAnsi="Times New Roman" w:cs="Times New Roman"/>
          <w:sz w:val="22"/>
          <w:szCs w:val="22"/>
        </w:rPr>
        <w:fldChar w:fldCharType="separate"/>
      </w:r>
      <w:r w:rsidR="00F53C4A" w:rsidRPr="00F53C4A">
        <w:rPr>
          <w:rStyle w:val="Hyperlink"/>
          <w:rFonts w:ascii="Times New Roman" w:hAnsi="Times New Roman" w:cs="Times New Roman"/>
          <w:sz w:val="22"/>
          <w:szCs w:val="22"/>
        </w:rPr>
        <w:t>http://www.greenpeace.org/usa/Global/usa/planet3/PDFs/DonorsTrust.pdf</w:t>
      </w:r>
      <w:r w:rsidR="00917BFD" w:rsidRPr="00F53C4A">
        <w:rPr>
          <w:rFonts w:ascii="Times New Roman" w:hAnsi="Times New Roman" w:cs="Times New Roman"/>
          <w:sz w:val="22"/>
          <w:szCs w:val="22"/>
        </w:rPr>
        <w:fldChar w:fldCharType="end"/>
      </w:r>
      <w:r w:rsidR="00F53C4A" w:rsidRPr="00F53C4A">
        <w:rPr>
          <w:rFonts w:ascii="Times New Roman" w:hAnsi="Times New Roman" w:cs="Times New Roman"/>
          <w:sz w:val="22"/>
          <w:szCs w:val="22"/>
        </w:rPr>
        <w:t>)</w:t>
      </w:r>
      <w:r w:rsidR="00F53C4A">
        <w:t xml:space="preserve">.  </w:t>
      </w:r>
      <w:r w:rsidR="00F53C4A" w:rsidRPr="00F53C4A">
        <w:rPr>
          <w:rFonts w:ascii="Times New Roman" w:hAnsi="Times New Roman" w:cs="Times New Roman"/>
          <w:sz w:val="22"/>
          <w:szCs w:val="22"/>
        </w:rPr>
        <w:t>Additionally, we</w:t>
      </w:r>
      <w:r w:rsidR="00F53C4A">
        <w:t xml:space="preserve"> </w:t>
      </w:r>
      <w:r>
        <w:rPr>
          <w:rFonts w:ascii="Times New Roman" w:hAnsi="Times New Roman" w:cs="Times New Roman"/>
          <w:color w:val="01041E"/>
          <w:sz w:val="22"/>
          <w:szCs w:val="22"/>
          <w:u w:color="01041E"/>
        </w:rPr>
        <w:t>chose to include the Charles G. Koch Charitable Foun</w:t>
      </w:r>
      <w:r w:rsidR="00A10724">
        <w:rPr>
          <w:rFonts w:ascii="Times New Roman" w:hAnsi="Times New Roman" w:cs="Times New Roman"/>
          <w:color w:val="01041E"/>
          <w:sz w:val="22"/>
          <w:szCs w:val="22"/>
          <w:u w:color="01041E"/>
        </w:rPr>
        <w:t xml:space="preserve">dation because family/corporate foundations have traditionally been </w:t>
      </w:r>
      <w:r w:rsidR="00F53C4A">
        <w:rPr>
          <w:rFonts w:ascii="Times New Roman" w:hAnsi="Times New Roman" w:cs="Times New Roman"/>
          <w:color w:val="01041E"/>
          <w:sz w:val="22"/>
          <w:szCs w:val="22"/>
          <w:u w:color="01041E"/>
        </w:rPr>
        <w:t>core actors in the PPN.</w:t>
      </w:r>
      <w:r>
        <w:rPr>
          <w:rFonts w:ascii="Times New Roman" w:hAnsi="Times New Roman" w:cs="Times New Roman"/>
          <w:color w:val="01041E"/>
          <w:sz w:val="22"/>
          <w:szCs w:val="22"/>
          <w:u w:color="01041E"/>
        </w:rPr>
        <w:t xml:space="preserve"> After selecting the</w:t>
      </w:r>
      <w:r w:rsidR="00A10724">
        <w:rPr>
          <w:rFonts w:ascii="Times New Roman" w:hAnsi="Times New Roman" w:cs="Times New Roman"/>
          <w:color w:val="01041E"/>
          <w:sz w:val="22"/>
          <w:szCs w:val="22"/>
          <w:u w:color="01041E"/>
        </w:rPr>
        <w:t>se five</w:t>
      </w:r>
      <w:r>
        <w:rPr>
          <w:rFonts w:ascii="Times New Roman" w:hAnsi="Times New Roman" w:cs="Times New Roman"/>
          <w:color w:val="01041E"/>
          <w:sz w:val="22"/>
          <w:szCs w:val="22"/>
          <w:u w:color="01041E"/>
        </w:rPr>
        <w:t xml:space="preserve"> key nodes, all the organizations that</w:t>
      </w:r>
      <w:r w:rsidR="00A10724">
        <w:rPr>
          <w:rFonts w:ascii="Times New Roman" w:hAnsi="Times New Roman" w:cs="Times New Roman"/>
          <w:color w:val="01041E"/>
          <w:sz w:val="22"/>
          <w:szCs w:val="22"/>
          <w:u w:color="01041E"/>
        </w:rPr>
        <w:t xml:space="preserve"> received money from them</w:t>
      </w:r>
      <w:r w:rsidR="00F53C4A">
        <w:rPr>
          <w:rFonts w:ascii="Times New Roman" w:hAnsi="Times New Roman" w:cs="Times New Roman"/>
          <w:color w:val="01041E"/>
          <w:sz w:val="22"/>
          <w:szCs w:val="22"/>
          <w:u w:color="01041E"/>
        </w:rPr>
        <w:t xml:space="preserve"> in 2012</w:t>
      </w:r>
      <w:r w:rsidR="00837BE8">
        <w:rPr>
          <w:rFonts w:ascii="Times New Roman" w:hAnsi="Times New Roman" w:cs="Times New Roman"/>
          <w:color w:val="01041E"/>
          <w:sz w:val="22"/>
          <w:szCs w:val="22"/>
          <w:u w:color="01041E"/>
        </w:rPr>
        <w:t xml:space="preserve"> were identified</w:t>
      </w:r>
      <w:r>
        <w:rPr>
          <w:rFonts w:ascii="Times New Roman" w:hAnsi="Times New Roman" w:cs="Times New Roman"/>
          <w:color w:val="01041E"/>
          <w:sz w:val="22"/>
          <w:szCs w:val="22"/>
          <w:u w:color="01041E"/>
        </w:rPr>
        <w:t xml:space="preserve"> from </w:t>
      </w:r>
      <w:r w:rsidR="00220887" w:rsidRPr="00220887">
        <w:rPr>
          <w:rFonts w:ascii="Times New Roman" w:hAnsi="Times New Roman" w:cs="Times New Roman"/>
          <w:color w:val="01041E"/>
          <w:sz w:val="22"/>
          <w:szCs w:val="22"/>
          <w:u w:val="single"/>
        </w:rPr>
        <w:t>www.</w:t>
      </w:r>
      <w:hyperlink r:id="rId7" w:history="1">
        <w:r w:rsidRPr="00220887">
          <w:rPr>
            <w:rFonts w:ascii="Times New Roman" w:hAnsi="Times New Roman" w:cs="Times New Roman"/>
            <w:color w:val="01041E"/>
            <w:sz w:val="22"/>
            <w:szCs w:val="22"/>
            <w:u w:val="single"/>
          </w:rPr>
          <w:t>conservativetransparency.org</w:t>
        </w:r>
      </w:hyperlink>
      <w:r w:rsidR="00220887">
        <w:rPr>
          <w:u w:val="single"/>
        </w:rPr>
        <w:t xml:space="preserve"> </w:t>
      </w:r>
      <w:r w:rsidR="00220887">
        <w:t xml:space="preserve"> </w:t>
      </w:r>
      <w:r>
        <w:rPr>
          <w:rFonts w:ascii="Times New Roman" w:hAnsi="Times New Roman" w:cs="Times New Roman"/>
          <w:color w:val="01041E"/>
          <w:sz w:val="22"/>
          <w:szCs w:val="22"/>
          <w:u w:color="01041E"/>
        </w:rPr>
        <w:t xml:space="preserve">and listed </w:t>
      </w:r>
      <w:r w:rsidR="00F53C4A">
        <w:rPr>
          <w:rFonts w:ascii="Times New Roman" w:hAnsi="Times New Roman" w:cs="Times New Roman"/>
          <w:color w:val="01041E"/>
          <w:sz w:val="22"/>
          <w:szCs w:val="22"/>
          <w:u w:color="01041E"/>
        </w:rPr>
        <w:t>on a spreadsheet.</w:t>
      </w:r>
      <w:r w:rsidR="00220887">
        <w:rPr>
          <w:rFonts w:ascii="Times New Roman" w:hAnsi="Times New Roman" w:cs="Times New Roman"/>
          <w:color w:val="01041E"/>
          <w:sz w:val="22"/>
          <w:szCs w:val="22"/>
          <w:u w:color="01041E"/>
        </w:rPr>
        <w:t xml:space="preserve"> (Note that useful </w:t>
      </w:r>
      <w:r w:rsidR="00220887" w:rsidRPr="00220887">
        <w:rPr>
          <w:rFonts w:ascii="Times New Roman" w:hAnsi="Times New Roman" w:cs="Times New Roman"/>
          <w:color w:val="01041E"/>
          <w:sz w:val="22"/>
          <w:szCs w:val="22"/>
          <w:u w:val="single"/>
        </w:rPr>
        <w:t xml:space="preserve">descriptive </w:t>
      </w:r>
      <w:r w:rsidR="00220887">
        <w:rPr>
          <w:rFonts w:ascii="Times New Roman" w:hAnsi="Times New Roman" w:cs="Times New Roman"/>
          <w:color w:val="01041E"/>
          <w:sz w:val="22"/>
          <w:szCs w:val="22"/>
          <w:u w:color="01041E"/>
        </w:rPr>
        <w:t xml:space="preserve">information on all of our nodes may be found at </w:t>
      </w:r>
      <w:hyperlink r:id="rId8" w:history="1">
        <w:r w:rsidR="00220887" w:rsidRPr="00D176E4">
          <w:rPr>
            <w:rStyle w:val="Hyperlink"/>
            <w:rFonts w:ascii="Times New Roman" w:hAnsi="Times New Roman" w:cs="Times New Roman"/>
            <w:sz w:val="22"/>
            <w:szCs w:val="22"/>
            <w:u w:color="01041E"/>
          </w:rPr>
          <w:t>www.conservativetransparency.org</w:t>
        </w:r>
      </w:hyperlink>
      <w:r w:rsidR="00220887">
        <w:rPr>
          <w:rFonts w:ascii="Times New Roman" w:hAnsi="Times New Roman" w:cs="Times New Roman"/>
          <w:color w:val="01041E"/>
          <w:sz w:val="22"/>
          <w:szCs w:val="22"/>
          <w:u w:color="01041E"/>
        </w:rPr>
        <w:t xml:space="preserve"> ).</w:t>
      </w:r>
      <w:r w:rsidR="00A10724">
        <w:rPr>
          <w:rFonts w:ascii="Times New Roman" w:hAnsi="Times New Roman" w:cs="Times New Roman"/>
          <w:color w:val="01041E"/>
          <w:sz w:val="22"/>
          <w:szCs w:val="22"/>
          <w:u w:color="01041E"/>
        </w:rPr>
        <w:t xml:space="preserve"> </w:t>
      </w:r>
      <w:r w:rsidR="00F53C4A">
        <w:rPr>
          <w:rFonts w:ascii="Times New Roman" w:hAnsi="Times New Roman" w:cs="Times New Roman"/>
          <w:color w:val="01041E"/>
          <w:sz w:val="22"/>
          <w:szCs w:val="22"/>
          <w:u w:color="01041E"/>
        </w:rPr>
        <w:t>T</w:t>
      </w:r>
      <w:r>
        <w:rPr>
          <w:rFonts w:ascii="Times New Roman" w:hAnsi="Times New Roman" w:cs="Times New Roman"/>
          <w:color w:val="01041E"/>
          <w:sz w:val="22"/>
          <w:szCs w:val="22"/>
          <w:u w:color="01041E"/>
        </w:rPr>
        <w:t>hose</w:t>
      </w:r>
      <w:r w:rsidR="00F53C4A">
        <w:rPr>
          <w:rFonts w:ascii="Times New Roman" w:hAnsi="Times New Roman" w:cs="Times New Roman"/>
          <w:color w:val="01041E"/>
          <w:sz w:val="22"/>
          <w:szCs w:val="22"/>
          <w:u w:color="01041E"/>
        </w:rPr>
        <w:t xml:space="preserve"> recipients</w:t>
      </w:r>
      <w:r>
        <w:rPr>
          <w:rFonts w:ascii="Times New Roman" w:hAnsi="Times New Roman" w:cs="Times New Roman"/>
          <w:color w:val="01041E"/>
          <w:sz w:val="22"/>
          <w:szCs w:val="22"/>
          <w:u w:color="01041E"/>
        </w:rPr>
        <w:t xml:space="preserve"> that received over one million dollars were hi</w:t>
      </w:r>
      <w:r w:rsidR="00FD58FF">
        <w:rPr>
          <w:rFonts w:ascii="Times New Roman" w:hAnsi="Times New Roman" w:cs="Times New Roman"/>
          <w:color w:val="01041E"/>
          <w:sz w:val="22"/>
          <w:szCs w:val="22"/>
          <w:u w:color="01041E"/>
        </w:rPr>
        <w:t>ghlighted</w:t>
      </w:r>
      <w:r>
        <w:rPr>
          <w:rFonts w:ascii="Times New Roman" w:hAnsi="Times New Roman" w:cs="Times New Roman"/>
          <w:color w:val="01041E"/>
          <w:sz w:val="22"/>
          <w:szCs w:val="22"/>
          <w:u w:color="01041E"/>
        </w:rPr>
        <w:t xml:space="preserve">. That spreadsheet was then used </w:t>
      </w:r>
      <w:r>
        <w:rPr>
          <w:rFonts w:ascii="Times New Roman" w:hAnsi="Times New Roman" w:cs="Times New Roman"/>
          <w:color w:val="01041E"/>
          <w:sz w:val="22"/>
          <w:szCs w:val="22"/>
          <w:u w:color="01041E"/>
        </w:rPr>
        <w:lastRenderedPageBreak/>
        <w:t xml:space="preserve">to create a </w:t>
      </w:r>
      <w:proofErr w:type="spellStart"/>
      <w:r>
        <w:rPr>
          <w:rFonts w:ascii="Times New Roman" w:hAnsi="Times New Roman" w:cs="Times New Roman"/>
          <w:color w:val="01041E"/>
          <w:sz w:val="22"/>
          <w:szCs w:val="22"/>
          <w:u w:color="01041E"/>
        </w:rPr>
        <w:t>sociogram</w:t>
      </w:r>
      <w:proofErr w:type="spellEnd"/>
      <w:r w:rsidR="009F175B">
        <w:rPr>
          <w:rFonts w:ascii="Times New Roman" w:hAnsi="Times New Roman" w:cs="Times New Roman"/>
          <w:color w:val="01041E"/>
          <w:sz w:val="22"/>
          <w:szCs w:val="22"/>
          <w:u w:color="01041E"/>
        </w:rPr>
        <w:t xml:space="preserve"> (see Figure 1 below)</w:t>
      </w:r>
      <w:r>
        <w:rPr>
          <w:rFonts w:ascii="Times New Roman" w:hAnsi="Times New Roman" w:cs="Times New Roman"/>
          <w:color w:val="01041E"/>
          <w:sz w:val="22"/>
          <w:szCs w:val="22"/>
          <w:u w:color="01041E"/>
        </w:rPr>
        <w:t xml:space="preserve"> that was more extensive than the one made by the </w:t>
      </w:r>
      <w:r>
        <w:rPr>
          <w:rFonts w:ascii="Times New Roman" w:hAnsi="Times New Roman" w:cs="Times New Roman"/>
          <w:i/>
          <w:iCs/>
          <w:color w:val="01041E"/>
          <w:sz w:val="22"/>
          <w:szCs w:val="22"/>
          <w:u w:color="01041E"/>
        </w:rPr>
        <w:t>Washington Post</w:t>
      </w:r>
      <w:r>
        <w:rPr>
          <w:rFonts w:ascii="Times New Roman" w:hAnsi="Times New Roman" w:cs="Times New Roman"/>
          <w:color w:val="01041E"/>
          <w:sz w:val="22"/>
          <w:szCs w:val="22"/>
          <w:u w:color="01041E"/>
        </w:rPr>
        <w:t xml:space="preserve">. </w:t>
      </w:r>
    </w:p>
    <w:p w:rsidR="00852247" w:rsidRDefault="00852247" w:rsidP="00852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1041E"/>
          <w:sz w:val="22"/>
          <w:szCs w:val="22"/>
          <w:u w:color="01041E"/>
        </w:rPr>
      </w:pPr>
    </w:p>
    <w:p w:rsidR="003E14C5" w:rsidRDefault="00852247" w:rsidP="00852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1041E"/>
          <w:sz w:val="22"/>
          <w:szCs w:val="22"/>
          <w:u w:color="01041E"/>
        </w:rPr>
      </w:pPr>
      <w:r>
        <w:rPr>
          <w:rFonts w:ascii="Times New Roman" w:hAnsi="Times New Roman" w:cs="Times New Roman"/>
          <w:color w:val="01041E"/>
          <w:sz w:val="22"/>
          <w:szCs w:val="22"/>
          <w:u w:color="01041E"/>
        </w:rPr>
        <w:t xml:space="preserve">     The</w:t>
      </w:r>
      <w:r w:rsidR="00F53C4A">
        <w:rPr>
          <w:rFonts w:ascii="Times New Roman" w:hAnsi="Times New Roman" w:cs="Times New Roman"/>
          <w:color w:val="01041E"/>
          <w:sz w:val="22"/>
          <w:szCs w:val="22"/>
          <w:u w:color="01041E"/>
        </w:rPr>
        <w:t xml:space="preserve"> </w:t>
      </w:r>
      <w:proofErr w:type="spellStart"/>
      <w:r w:rsidR="00F53C4A">
        <w:rPr>
          <w:rFonts w:ascii="Times New Roman" w:hAnsi="Times New Roman" w:cs="Times New Roman"/>
          <w:color w:val="01041E"/>
          <w:sz w:val="22"/>
          <w:szCs w:val="22"/>
          <w:u w:color="01041E"/>
        </w:rPr>
        <w:t>sociogram</w:t>
      </w:r>
      <w:proofErr w:type="spellEnd"/>
      <w:r w:rsidR="00F53C4A">
        <w:rPr>
          <w:rFonts w:ascii="Times New Roman" w:hAnsi="Times New Roman" w:cs="Times New Roman"/>
          <w:color w:val="01041E"/>
          <w:sz w:val="22"/>
          <w:szCs w:val="22"/>
          <w:u w:color="01041E"/>
        </w:rPr>
        <w:t xml:space="preserve"> suggests that the Koch Brothers spearhead</w:t>
      </w:r>
      <w:r>
        <w:rPr>
          <w:rFonts w:ascii="Times New Roman" w:hAnsi="Times New Roman" w:cs="Times New Roman"/>
          <w:color w:val="01041E"/>
          <w:sz w:val="22"/>
          <w:szCs w:val="22"/>
          <w:u w:color="01041E"/>
        </w:rPr>
        <w:t xml:space="preserve"> a widespread policy-planning network that they maintain through their massive fortunes</w:t>
      </w:r>
      <w:r w:rsidR="00837BE8">
        <w:rPr>
          <w:rFonts w:ascii="Times New Roman" w:hAnsi="Times New Roman" w:cs="Times New Roman"/>
          <w:color w:val="01041E"/>
          <w:sz w:val="22"/>
          <w:szCs w:val="22"/>
          <w:u w:color="01041E"/>
        </w:rPr>
        <w:t xml:space="preserve"> and their connections in the corporate community</w:t>
      </w:r>
      <w:r>
        <w:rPr>
          <w:rFonts w:ascii="Times New Roman" w:hAnsi="Times New Roman" w:cs="Times New Roman"/>
          <w:color w:val="01041E"/>
          <w:sz w:val="22"/>
          <w:szCs w:val="22"/>
          <w:u w:color="01041E"/>
        </w:rPr>
        <w:t>.</w:t>
      </w:r>
      <w:r w:rsidR="00F53C4A">
        <w:rPr>
          <w:rFonts w:ascii="Times New Roman" w:hAnsi="Times New Roman" w:cs="Times New Roman"/>
          <w:color w:val="01041E"/>
          <w:sz w:val="22"/>
          <w:szCs w:val="22"/>
          <w:u w:color="01041E"/>
        </w:rPr>
        <w:t xml:space="preserve"> Clearly, not all of the network’s funds come directly from the </w:t>
      </w:r>
      <w:proofErr w:type="spellStart"/>
      <w:r w:rsidR="00F53C4A">
        <w:rPr>
          <w:rFonts w:ascii="Times New Roman" w:hAnsi="Times New Roman" w:cs="Times New Roman"/>
          <w:color w:val="01041E"/>
          <w:sz w:val="22"/>
          <w:szCs w:val="22"/>
          <w:u w:color="01041E"/>
        </w:rPr>
        <w:t>Kochs</w:t>
      </w:r>
      <w:proofErr w:type="spellEnd"/>
      <w:r w:rsidR="00F53C4A">
        <w:rPr>
          <w:rFonts w:ascii="Times New Roman" w:hAnsi="Times New Roman" w:cs="Times New Roman"/>
          <w:color w:val="01041E"/>
          <w:sz w:val="22"/>
          <w:szCs w:val="22"/>
          <w:u w:color="01041E"/>
        </w:rPr>
        <w:t>, as a large pool of other conservative donors</w:t>
      </w:r>
      <w:r w:rsidR="009A34E8">
        <w:rPr>
          <w:rFonts w:ascii="Times New Roman" w:hAnsi="Times New Roman" w:cs="Times New Roman"/>
          <w:color w:val="01041E"/>
          <w:sz w:val="22"/>
          <w:szCs w:val="22"/>
          <w:u w:color="01041E"/>
        </w:rPr>
        <w:t xml:space="preserve"> is involve</w:t>
      </w:r>
      <w:r w:rsidR="00837BE8">
        <w:rPr>
          <w:rFonts w:ascii="Times New Roman" w:hAnsi="Times New Roman" w:cs="Times New Roman"/>
          <w:color w:val="01041E"/>
          <w:sz w:val="22"/>
          <w:szCs w:val="22"/>
          <w:u w:color="01041E"/>
        </w:rPr>
        <w:t xml:space="preserve">d.  Nonetheless, </w:t>
      </w:r>
      <w:proofErr w:type="gramStart"/>
      <w:r w:rsidR="009A34E8">
        <w:rPr>
          <w:rFonts w:ascii="Times New Roman" w:hAnsi="Times New Roman" w:cs="Times New Roman"/>
          <w:color w:val="01041E"/>
          <w:sz w:val="22"/>
          <w:szCs w:val="22"/>
          <w:u w:color="01041E"/>
        </w:rPr>
        <w:t>t</w:t>
      </w:r>
      <w:r>
        <w:rPr>
          <w:rFonts w:ascii="Times New Roman" w:hAnsi="Times New Roman" w:cs="Times New Roman"/>
          <w:color w:val="01041E"/>
          <w:sz w:val="22"/>
          <w:szCs w:val="22"/>
          <w:u w:color="01041E"/>
        </w:rPr>
        <w:t>he</w:t>
      </w:r>
      <w:r w:rsidR="009A34E8">
        <w:rPr>
          <w:rFonts w:ascii="Times New Roman" w:hAnsi="Times New Roman" w:cs="Times New Roman"/>
          <w:color w:val="01041E"/>
          <w:sz w:val="22"/>
          <w:szCs w:val="22"/>
          <w:u w:color="01041E"/>
        </w:rPr>
        <w:t xml:space="preserve"> </w:t>
      </w:r>
      <w:r>
        <w:rPr>
          <w:rFonts w:ascii="Times New Roman" w:hAnsi="Times New Roman" w:cs="Times New Roman"/>
          <w:color w:val="01041E"/>
          <w:sz w:val="22"/>
          <w:szCs w:val="22"/>
          <w:u w:color="01041E"/>
        </w:rPr>
        <w:t xml:space="preserve"> </w:t>
      </w:r>
      <w:r w:rsidR="009A34E8">
        <w:rPr>
          <w:rFonts w:ascii="Times New Roman" w:hAnsi="Times New Roman" w:cs="Times New Roman"/>
          <w:color w:val="01041E"/>
          <w:sz w:val="22"/>
          <w:szCs w:val="22"/>
          <w:u w:color="01041E"/>
        </w:rPr>
        <w:t>“</w:t>
      </w:r>
      <w:proofErr w:type="gramEnd"/>
      <w:r>
        <w:rPr>
          <w:rFonts w:ascii="Times New Roman" w:hAnsi="Times New Roman" w:cs="Times New Roman"/>
          <w:color w:val="01041E"/>
          <w:sz w:val="22"/>
          <w:szCs w:val="22"/>
          <w:u w:color="01041E"/>
        </w:rPr>
        <w:t>Koch network</w:t>
      </w:r>
      <w:r w:rsidR="009A34E8">
        <w:rPr>
          <w:rFonts w:ascii="Times New Roman" w:hAnsi="Times New Roman" w:cs="Times New Roman"/>
          <w:color w:val="01041E"/>
          <w:sz w:val="22"/>
          <w:szCs w:val="22"/>
          <w:u w:color="01041E"/>
        </w:rPr>
        <w:t>”</w:t>
      </w:r>
      <w:r>
        <w:rPr>
          <w:rFonts w:ascii="Times New Roman" w:hAnsi="Times New Roman" w:cs="Times New Roman"/>
          <w:color w:val="01041E"/>
          <w:sz w:val="22"/>
          <w:szCs w:val="22"/>
          <w:u w:color="01041E"/>
        </w:rPr>
        <w:t xml:space="preserve"> </w:t>
      </w:r>
      <w:proofErr w:type="spellStart"/>
      <w:r>
        <w:rPr>
          <w:rFonts w:ascii="Times New Roman" w:hAnsi="Times New Roman" w:cs="Times New Roman"/>
          <w:color w:val="01041E"/>
          <w:sz w:val="22"/>
          <w:szCs w:val="22"/>
          <w:u w:color="01041E"/>
        </w:rPr>
        <w:t>sociogram</w:t>
      </w:r>
      <w:proofErr w:type="spellEnd"/>
      <w:r>
        <w:rPr>
          <w:rFonts w:ascii="Times New Roman" w:hAnsi="Times New Roman" w:cs="Times New Roman"/>
          <w:color w:val="01041E"/>
          <w:sz w:val="22"/>
          <w:szCs w:val="22"/>
          <w:u w:color="01041E"/>
        </w:rPr>
        <w:t xml:space="preserve"> creates an image of corporate manipulation, with hundreds of l</w:t>
      </w:r>
      <w:r w:rsidR="009A34E8">
        <w:rPr>
          <w:rFonts w:ascii="Times New Roman" w:hAnsi="Times New Roman" w:cs="Times New Roman"/>
          <w:color w:val="01041E"/>
          <w:sz w:val="22"/>
          <w:szCs w:val="22"/>
          <w:u w:color="01041E"/>
        </w:rPr>
        <w:t>esser advocacy groups under</w:t>
      </w:r>
      <w:r>
        <w:rPr>
          <w:rFonts w:ascii="Times New Roman" w:hAnsi="Times New Roman" w:cs="Times New Roman"/>
          <w:color w:val="01041E"/>
          <w:sz w:val="22"/>
          <w:szCs w:val="22"/>
          <w:u w:color="01041E"/>
        </w:rPr>
        <w:t xml:space="preserve"> financial control</w:t>
      </w:r>
      <w:r w:rsidR="009A34E8">
        <w:rPr>
          <w:rFonts w:ascii="Times New Roman" w:hAnsi="Times New Roman" w:cs="Times New Roman"/>
          <w:color w:val="01041E"/>
          <w:sz w:val="22"/>
          <w:szCs w:val="22"/>
          <w:u w:color="01041E"/>
        </w:rPr>
        <w:t xml:space="preserve"> of the </w:t>
      </w:r>
      <w:proofErr w:type="spellStart"/>
      <w:r w:rsidR="009A34E8">
        <w:rPr>
          <w:rFonts w:ascii="Times New Roman" w:hAnsi="Times New Roman" w:cs="Times New Roman"/>
          <w:color w:val="01041E"/>
          <w:sz w:val="22"/>
          <w:szCs w:val="22"/>
          <w:u w:color="01041E"/>
        </w:rPr>
        <w:t>Kochs</w:t>
      </w:r>
      <w:proofErr w:type="spellEnd"/>
      <w:r w:rsidR="009A34E8">
        <w:rPr>
          <w:rFonts w:ascii="Times New Roman" w:hAnsi="Times New Roman" w:cs="Times New Roman"/>
          <w:color w:val="01041E"/>
          <w:sz w:val="22"/>
          <w:szCs w:val="22"/>
          <w:u w:color="01041E"/>
        </w:rPr>
        <w:t xml:space="preserve"> and their allies</w:t>
      </w:r>
      <w:r>
        <w:rPr>
          <w:rFonts w:ascii="Times New Roman" w:hAnsi="Times New Roman" w:cs="Times New Roman"/>
          <w:color w:val="01041E"/>
          <w:sz w:val="22"/>
          <w:szCs w:val="22"/>
          <w:u w:color="01041E"/>
        </w:rPr>
        <w:t>. These organizations include</w:t>
      </w:r>
      <w:r w:rsidR="009A34E8">
        <w:rPr>
          <w:rFonts w:ascii="Times New Roman" w:hAnsi="Times New Roman" w:cs="Times New Roman"/>
          <w:color w:val="01041E"/>
          <w:sz w:val="22"/>
          <w:szCs w:val="22"/>
          <w:u w:color="01041E"/>
        </w:rPr>
        <w:t xml:space="preserve"> such</w:t>
      </w:r>
      <w:r w:rsidR="00837BE8">
        <w:rPr>
          <w:rFonts w:ascii="Times New Roman" w:hAnsi="Times New Roman" w:cs="Times New Roman"/>
          <w:color w:val="01041E"/>
          <w:sz w:val="22"/>
          <w:szCs w:val="22"/>
          <w:u w:color="01041E"/>
        </w:rPr>
        <w:t xml:space="preserve"> core conservative actors</w:t>
      </w:r>
      <w:r w:rsidR="009A34E8">
        <w:rPr>
          <w:rFonts w:ascii="Times New Roman" w:hAnsi="Times New Roman" w:cs="Times New Roman"/>
          <w:color w:val="01041E"/>
          <w:sz w:val="22"/>
          <w:szCs w:val="22"/>
          <w:u w:color="01041E"/>
        </w:rPr>
        <w:t xml:space="preserve"> as</w:t>
      </w:r>
      <w:r>
        <w:rPr>
          <w:rFonts w:ascii="Times New Roman" w:hAnsi="Times New Roman" w:cs="Times New Roman"/>
          <w:color w:val="01041E"/>
          <w:sz w:val="22"/>
          <w:szCs w:val="22"/>
          <w:u w:color="01041E"/>
        </w:rPr>
        <w:t xml:space="preserve"> the National Rifle Association, Americans for Prosperity, the 60 Plus Association,</w:t>
      </w:r>
      <w:r w:rsidR="009A34E8">
        <w:rPr>
          <w:rFonts w:ascii="Times New Roman" w:hAnsi="Times New Roman" w:cs="Times New Roman"/>
          <w:color w:val="01041E"/>
          <w:sz w:val="22"/>
          <w:szCs w:val="22"/>
          <w:u w:color="01041E"/>
        </w:rPr>
        <w:t xml:space="preserve"> ALEC, AEI, Heritage,</w:t>
      </w:r>
      <w:r>
        <w:rPr>
          <w:rFonts w:ascii="Times New Roman" w:hAnsi="Times New Roman" w:cs="Times New Roman"/>
          <w:color w:val="01041E"/>
          <w:sz w:val="22"/>
          <w:szCs w:val="22"/>
          <w:u w:color="01041E"/>
        </w:rPr>
        <w:t xml:space="preserve"> the State Policy Network</w:t>
      </w:r>
      <w:r w:rsidR="009A34E8">
        <w:rPr>
          <w:rFonts w:ascii="Times New Roman" w:hAnsi="Times New Roman" w:cs="Times New Roman"/>
          <w:color w:val="01041E"/>
          <w:sz w:val="22"/>
          <w:szCs w:val="22"/>
          <w:u w:color="01041E"/>
        </w:rPr>
        <w:t>, and more</w:t>
      </w:r>
      <w:r>
        <w:rPr>
          <w:rFonts w:ascii="Times New Roman" w:hAnsi="Times New Roman" w:cs="Times New Roman"/>
          <w:color w:val="01041E"/>
          <w:sz w:val="22"/>
          <w:szCs w:val="22"/>
          <w:u w:color="01041E"/>
        </w:rPr>
        <w:t>. The spreadsheet created lists the amounts of money each organization received, provided the donation was over one mil</w:t>
      </w:r>
      <w:r w:rsidR="00837BE8">
        <w:rPr>
          <w:rFonts w:ascii="Times New Roman" w:hAnsi="Times New Roman" w:cs="Times New Roman"/>
          <w:color w:val="01041E"/>
          <w:sz w:val="22"/>
          <w:szCs w:val="22"/>
          <w:u w:color="01041E"/>
        </w:rPr>
        <w:t>lion dollars. S</w:t>
      </w:r>
      <w:r>
        <w:rPr>
          <w:rFonts w:ascii="Times New Roman" w:hAnsi="Times New Roman" w:cs="Times New Roman"/>
          <w:color w:val="01041E"/>
          <w:sz w:val="22"/>
          <w:szCs w:val="22"/>
          <w:u w:color="01041E"/>
        </w:rPr>
        <w:t>ixty groups received</w:t>
      </w:r>
      <w:r w:rsidR="009A34E8">
        <w:rPr>
          <w:rFonts w:ascii="Times New Roman" w:hAnsi="Times New Roman" w:cs="Times New Roman"/>
          <w:color w:val="01041E"/>
          <w:sz w:val="22"/>
          <w:szCs w:val="22"/>
          <w:u w:color="01041E"/>
        </w:rPr>
        <w:t xml:space="preserve"> at least that much money from the nodal actors, with many receiving much more</w:t>
      </w:r>
      <w:r>
        <w:rPr>
          <w:rFonts w:ascii="Times New Roman" w:hAnsi="Times New Roman" w:cs="Times New Roman"/>
          <w:color w:val="01041E"/>
          <w:sz w:val="22"/>
          <w:szCs w:val="22"/>
          <w:u w:color="01041E"/>
        </w:rPr>
        <w:t xml:space="preserve">. As </w:t>
      </w:r>
      <w:proofErr w:type="spellStart"/>
      <w:r>
        <w:rPr>
          <w:rFonts w:ascii="Times New Roman" w:hAnsi="Times New Roman" w:cs="Times New Roman"/>
          <w:color w:val="01041E"/>
          <w:sz w:val="22"/>
          <w:szCs w:val="22"/>
          <w:u w:color="01041E"/>
        </w:rPr>
        <w:t>Domhoff</w:t>
      </w:r>
      <w:proofErr w:type="spellEnd"/>
      <w:r>
        <w:rPr>
          <w:rFonts w:ascii="Times New Roman" w:hAnsi="Times New Roman" w:cs="Times New Roman"/>
          <w:color w:val="01041E"/>
          <w:sz w:val="22"/>
          <w:szCs w:val="22"/>
          <w:u w:color="01041E"/>
        </w:rPr>
        <w:t xml:space="preserve"> said, only a relatively small number of foundations, or other advocacy groups, have this kind of money to move around, and most of them are ultraconservative and opposed to the policies that the less powerful, but more moderate (or liberal) groups support. </w:t>
      </w:r>
    </w:p>
    <w:p w:rsidR="009A34E8" w:rsidRDefault="009A34E8" w:rsidP="00852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1041E"/>
          <w:sz w:val="22"/>
          <w:szCs w:val="22"/>
          <w:u w:color="01041E"/>
        </w:rPr>
      </w:pPr>
    </w:p>
    <w:p w:rsidR="009A34E8" w:rsidRDefault="009A34E8" w:rsidP="00852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1041E"/>
          <w:sz w:val="22"/>
          <w:szCs w:val="22"/>
          <w:u w:color="01041E"/>
        </w:rPr>
      </w:pPr>
    </w:p>
    <w:p w:rsidR="009A34E8" w:rsidRDefault="009A34E8" w:rsidP="00852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1041E"/>
          <w:sz w:val="22"/>
          <w:szCs w:val="22"/>
          <w:u w:color="01041E"/>
        </w:rPr>
      </w:pPr>
    </w:p>
    <w:p w:rsidR="009A34E8" w:rsidRDefault="009A34E8" w:rsidP="009A3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color w:val="01041E"/>
          <w:sz w:val="22"/>
          <w:szCs w:val="22"/>
          <w:u w:color="01041E"/>
        </w:rPr>
      </w:pPr>
      <w:r>
        <w:rPr>
          <w:rFonts w:ascii="Times New Roman" w:hAnsi="Times New Roman" w:cs="Times New Roman"/>
          <w:color w:val="01041E"/>
          <w:sz w:val="22"/>
          <w:szCs w:val="22"/>
          <w:u w:color="01041E"/>
        </w:rPr>
        <w:t xml:space="preserve">((The </w:t>
      </w:r>
      <w:proofErr w:type="spellStart"/>
      <w:r>
        <w:rPr>
          <w:rFonts w:ascii="Times New Roman" w:hAnsi="Times New Roman" w:cs="Times New Roman"/>
          <w:color w:val="01041E"/>
          <w:sz w:val="22"/>
          <w:szCs w:val="22"/>
          <w:u w:color="01041E"/>
        </w:rPr>
        <w:t>sociogram</w:t>
      </w:r>
      <w:proofErr w:type="spellEnd"/>
      <w:r>
        <w:rPr>
          <w:rFonts w:ascii="Times New Roman" w:hAnsi="Times New Roman" w:cs="Times New Roman"/>
          <w:color w:val="01041E"/>
          <w:sz w:val="22"/>
          <w:szCs w:val="22"/>
          <w:u w:color="01041E"/>
        </w:rPr>
        <w:t xml:space="preserve"> is presented below))</w:t>
      </w:r>
    </w:p>
    <w:p w:rsidR="003E14C5" w:rsidRDefault="003E14C5" w:rsidP="00852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1041E"/>
          <w:sz w:val="22"/>
          <w:szCs w:val="22"/>
          <w:u w:color="01041E"/>
        </w:rPr>
      </w:pPr>
    </w:p>
    <w:p w:rsidR="00852247" w:rsidRDefault="00043A34" w:rsidP="00852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1041E"/>
          <w:sz w:val="22"/>
          <w:szCs w:val="22"/>
          <w:u w:color="01041E"/>
        </w:rPr>
      </w:pPr>
      <w:r w:rsidRPr="00043A34">
        <w:rPr>
          <w:rFonts w:ascii="Times New Roman" w:hAnsi="Times New Roman" w:cs="Times New Roman"/>
          <w:noProof/>
          <w:color w:val="01041E"/>
          <w:sz w:val="22"/>
          <w:szCs w:val="22"/>
          <w:u w:color="01041E"/>
        </w:rPr>
        <w:lastRenderedPageBreak/>
        <w:drawing>
          <wp:inline distT="0" distB="0" distL="0" distR="0">
            <wp:extent cx="5486400" cy="3682033"/>
            <wp:effectExtent l="19050" t="0" r="0" b="0"/>
            <wp:docPr id="2" name="Picture 2" descr="Macintosh HD:Users:anthonyjreije:Desktop:Screen Shot 2014-10-28 at 1.58.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thonyjreije:Desktop:Screen Shot 2014-10-28 at 1.58.19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682033"/>
                    </a:xfrm>
                    <a:prstGeom prst="rect">
                      <a:avLst/>
                    </a:prstGeom>
                    <a:noFill/>
                    <a:ln>
                      <a:noFill/>
                    </a:ln>
                  </pic:spPr>
                </pic:pic>
              </a:graphicData>
            </a:graphic>
          </wp:inline>
        </w:drawing>
      </w:r>
    </w:p>
    <w:sectPr w:rsidR="00852247" w:rsidSect="00550E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852247"/>
    <w:rsid w:val="00043A34"/>
    <w:rsid w:val="00220887"/>
    <w:rsid w:val="00260543"/>
    <w:rsid w:val="00283351"/>
    <w:rsid w:val="00283943"/>
    <w:rsid w:val="00374504"/>
    <w:rsid w:val="003E14C5"/>
    <w:rsid w:val="00441C8B"/>
    <w:rsid w:val="00550EC9"/>
    <w:rsid w:val="005D0FF9"/>
    <w:rsid w:val="00837BE8"/>
    <w:rsid w:val="00852247"/>
    <w:rsid w:val="008C1C0D"/>
    <w:rsid w:val="008D6568"/>
    <w:rsid w:val="008E37B0"/>
    <w:rsid w:val="00912955"/>
    <w:rsid w:val="00917BFD"/>
    <w:rsid w:val="0098389B"/>
    <w:rsid w:val="009A34E8"/>
    <w:rsid w:val="009B484D"/>
    <w:rsid w:val="009F175B"/>
    <w:rsid w:val="00A10724"/>
    <w:rsid w:val="00A33753"/>
    <w:rsid w:val="00A70EAF"/>
    <w:rsid w:val="00C40468"/>
    <w:rsid w:val="00C96982"/>
    <w:rsid w:val="00E80C91"/>
    <w:rsid w:val="00F53C4A"/>
    <w:rsid w:val="00FD58FF"/>
    <w:rsid w:val="00FE4CBF"/>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A34"/>
    <w:rPr>
      <w:rFonts w:ascii="Tahoma" w:hAnsi="Tahoma" w:cs="Tahoma"/>
      <w:sz w:val="16"/>
      <w:szCs w:val="16"/>
    </w:rPr>
  </w:style>
  <w:style w:type="character" w:customStyle="1" w:styleId="BalloonTextChar">
    <w:name w:val="Balloon Text Char"/>
    <w:basedOn w:val="DefaultParagraphFont"/>
    <w:link w:val="BalloonText"/>
    <w:uiPriority w:val="99"/>
    <w:semiHidden/>
    <w:rsid w:val="00043A34"/>
    <w:rPr>
      <w:rFonts w:ascii="Tahoma" w:hAnsi="Tahoma" w:cs="Tahoma"/>
      <w:sz w:val="16"/>
      <w:szCs w:val="16"/>
    </w:rPr>
  </w:style>
  <w:style w:type="character" w:styleId="Hyperlink">
    <w:name w:val="Hyperlink"/>
    <w:basedOn w:val="DefaultParagraphFont"/>
    <w:uiPriority w:val="99"/>
    <w:unhideWhenUsed/>
    <w:rsid w:val="00F53C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960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ervativetransparency.org" TargetMode="External"/><Relationship Id="rId3" Type="http://schemas.openxmlformats.org/officeDocument/2006/relationships/settings" Target="settings.xml"/><Relationship Id="rId7" Type="http://schemas.openxmlformats.org/officeDocument/2006/relationships/hyperlink" Target="http://conservativetransparenc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watch.org/news/2012/10/11819/meet-network-hiding-koch-money" TargetMode="External"/><Relationship Id="rId11" Type="http://schemas.openxmlformats.org/officeDocument/2006/relationships/theme" Target="theme/theme1.xml"/><Relationship Id="rId5" Type="http://schemas.openxmlformats.org/officeDocument/2006/relationships/hyperlink" Target="http://sourcewatch.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Teide</dc:creator>
  <cp:lastModifiedBy>Sarah Barry</cp:lastModifiedBy>
  <cp:revision>2</cp:revision>
  <dcterms:created xsi:type="dcterms:W3CDTF">2014-11-17T16:07:00Z</dcterms:created>
  <dcterms:modified xsi:type="dcterms:W3CDTF">2014-11-17T16:07:00Z</dcterms:modified>
</cp:coreProperties>
</file>